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D0671" w14:textId="2951F982" w:rsidR="009317BA" w:rsidRDefault="009818D7" w:rsidP="009317BA">
      <w:pPr>
        <w:rPr>
          <w:lang w:eastAsia="da-DK"/>
        </w:rPr>
      </w:pPr>
      <w:r w:rsidRPr="00873268">
        <w:rPr>
          <w:noProof/>
          <w:lang w:eastAsia="da-DK"/>
        </w:rPr>
        <mc:AlternateContent>
          <mc:Choice Requires="wps">
            <w:drawing>
              <wp:anchor distT="0" distB="0" distL="114300" distR="114300" simplePos="0" relativeHeight="251659264" behindDoc="1" locked="0" layoutInCell="1" allowOverlap="1" wp14:anchorId="1BD6481F" wp14:editId="108A3546">
                <wp:simplePos x="0" y="0"/>
                <wp:positionH relativeFrom="page">
                  <wp:posOffset>5715</wp:posOffset>
                </wp:positionH>
                <wp:positionV relativeFrom="page">
                  <wp:posOffset>13335</wp:posOffset>
                </wp:positionV>
                <wp:extent cx="7560000" cy="10717200"/>
                <wp:effectExtent l="0" t="0" r="3175" b="8255"/>
                <wp:wrapNone/>
                <wp:docPr id="3" name="Frontpage_Positiv"/>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60000" cy="107172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DBC5F" id="Frontpage_Positiv" o:spid="_x0000_s1026" style="position:absolute;margin-left:.45pt;margin-top:1.05pt;width:595.3pt;height:843.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" fillcolor="#44546a [3215]" stroked="f" strokeweight="1pt">
                <v:path arrowok="t"/>
                <o:lock v:ext="edit" aspectratio="t"/>
                <w10:wrap anchorx="page" anchory="page"/>
              </v:rect>
            </w:pict>
          </mc:Fallback>
        </mc:AlternateContent>
      </w:r>
    </w:p>
    <w:p w14:paraId="71026586" w14:textId="2A3CA714" w:rsidR="00046D7D" w:rsidRPr="009317BA" w:rsidRDefault="006D2839" w:rsidP="009317BA">
      <w:pPr>
        <w:jc w:val="center"/>
        <w:rPr>
          <w:lang w:eastAsia="da-DK"/>
        </w:rPr>
      </w:pPr>
      <w:r w:rsidRPr="006D2839">
        <w:rPr>
          <w:rFonts w:ascii="Calibri" w:hAnsi="Calibri" w:cs="Calibri"/>
          <w:b/>
          <w:color w:val="FFFFFF" w:themeColor="background1"/>
          <w:sz w:val="40"/>
          <w:szCs w:val="40"/>
        </w:rPr>
        <w:t xml:space="preserve">Styrkelse af civilsamfundets rolle til at hjælpe ofre for negativ social kontrol og æresrelaterede konflikter </w:t>
      </w:r>
    </w:p>
    <w:p w14:paraId="446E0B9F" w14:textId="7E9D40F0" w:rsidR="009317BA" w:rsidRDefault="008105FD" w:rsidP="009317BA">
      <w:pPr>
        <w:jc w:val="center"/>
        <w:rPr>
          <w:rFonts w:ascii="Calibri" w:hAnsi="Calibri" w:cs="Calibri"/>
          <w:b/>
          <w:color w:val="FFFFFF" w:themeColor="background1"/>
          <w:sz w:val="40"/>
          <w:szCs w:val="40"/>
          <w:lang w:eastAsia="da-DK"/>
        </w:rPr>
      </w:pPr>
      <w:r w:rsidRPr="00873268">
        <w:rPr>
          <w:rFonts w:ascii="Calibri" w:hAnsi="Calibri" w:cs="Calibri"/>
          <w:b/>
          <w:color w:val="FFFFFF" w:themeColor="background1"/>
          <w:sz w:val="40"/>
          <w:szCs w:val="40"/>
          <w:lang w:eastAsia="da-DK"/>
        </w:rPr>
        <w:t>§ 14.69.08.10</w:t>
      </w:r>
      <w:r w:rsidR="002C6548">
        <w:rPr>
          <w:rFonts w:ascii="Calibri" w:hAnsi="Calibri" w:cs="Calibri"/>
          <w:b/>
          <w:color w:val="FFFFFF" w:themeColor="background1"/>
          <w:sz w:val="40"/>
          <w:szCs w:val="40"/>
          <w:lang w:eastAsia="da-DK"/>
        </w:rPr>
        <w:t>.</w:t>
      </w:r>
    </w:p>
    <w:p w14:paraId="2CF97917" w14:textId="77777777" w:rsidR="009317BA" w:rsidRDefault="009317BA" w:rsidP="002B7FB1">
      <w:pPr>
        <w:jc w:val="center"/>
        <w:rPr>
          <w:rFonts w:cstheme="minorHAnsi"/>
          <w:b/>
          <w:color w:val="FFFFFF" w:themeColor="background1"/>
          <w:sz w:val="40"/>
          <w:szCs w:val="40"/>
        </w:rPr>
      </w:pPr>
    </w:p>
    <w:p w14:paraId="400D5F15" w14:textId="0F9C75A9" w:rsidR="002B7FB1" w:rsidRPr="00873268" w:rsidRDefault="009317BA" w:rsidP="002B7FB1">
      <w:pPr>
        <w:jc w:val="center"/>
        <w:rPr>
          <w:rFonts w:ascii="Calibri" w:hAnsi="Calibri" w:cs="Calibri"/>
          <w:b/>
          <w:color w:val="FFFFFF" w:themeColor="background1"/>
          <w:sz w:val="40"/>
          <w:szCs w:val="40"/>
          <w:lang w:eastAsia="da-DK"/>
        </w:rPr>
      </w:pPr>
      <w:r w:rsidRPr="00CB7BC1">
        <w:rPr>
          <w:rFonts w:cstheme="minorHAnsi"/>
          <w:b/>
          <w:color w:val="FFFFFF" w:themeColor="background1"/>
          <w:sz w:val="40"/>
          <w:szCs w:val="40"/>
        </w:rPr>
        <w:t>Ansøgningsfristen er den 1</w:t>
      </w:r>
      <w:r w:rsidR="00CD25EA">
        <w:rPr>
          <w:rFonts w:cstheme="minorHAnsi"/>
          <w:b/>
          <w:color w:val="FFFFFF" w:themeColor="background1"/>
          <w:sz w:val="40"/>
          <w:szCs w:val="40"/>
        </w:rPr>
        <w:t>6</w:t>
      </w:r>
      <w:r w:rsidRPr="00CB7BC1">
        <w:rPr>
          <w:rFonts w:cstheme="minorHAnsi"/>
          <w:b/>
          <w:color w:val="FFFFFF" w:themeColor="background1"/>
          <w:sz w:val="40"/>
          <w:szCs w:val="40"/>
        </w:rPr>
        <w:t xml:space="preserve">. </w:t>
      </w:r>
      <w:r w:rsidR="00CD25EA">
        <w:rPr>
          <w:rFonts w:cstheme="minorHAnsi"/>
          <w:b/>
          <w:color w:val="FFFFFF" w:themeColor="background1"/>
          <w:sz w:val="40"/>
          <w:szCs w:val="40"/>
        </w:rPr>
        <w:t>juni</w:t>
      </w:r>
      <w:r w:rsidRPr="00CB7BC1">
        <w:rPr>
          <w:rFonts w:cstheme="minorHAnsi"/>
          <w:b/>
          <w:color w:val="FFFFFF" w:themeColor="background1"/>
          <w:sz w:val="40"/>
          <w:szCs w:val="40"/>
        </w:rPr>
        <w:t xml:space="preserve"> 2025</w:t>
      </w:r>
      <w:r w:rsidR="00046D7D" w:rsidRPr="00873268">
        <w:rPr>
          <w:rFonts w:ascii="Calibri" w:hAnsi="Calibri" w:cs="Calibri"/>
          <w:b/>
          <w:color w:val="FFFFFF" w:themeColor="background1"/>
          <w:sz w:val="40"/>
          <w:szCs w:val="40"/>
          <w:lang w:eastAsia="da-DK"/>
        </w:rPr>
        <w:t xml:space="preserve"> </w:t>
      </w:r>
    </w:p>
    <w:p w14:paraId="5C056E89" w14:textId="61E52119" w:rsidR="002B7FB1" w:rsidRPr="00372AD0" w:rsidRDefault="002B7FB1" w:rsidP="00372AD0">
      <w:pPr>
        <w:rPr>
          <w:rFonts w:eastAsia="Times New Roman"/>
          <w:sz w:val="28"/>
          <w:lang w:eastAsia="da-DK"/>
        </w:rPr>
      </w:pPr>
    </w:p>
    <w:p w14:paraId="5A84D40E" w14:textId="306652CE" w:rsidR="002B7FB1" w:rsidRDefault="00873268">
      <w:r w:rsidRPr="00873268">
        <w:rPr>
          <w:noProof/>
          <w:lang w:eastAsia="da-DK"/>
        </w:rPr>
        <w:drawing>
          <wp:anchor distT="0" distB="0" distL="114300" distR="114300" simplePos="0" relativeHeight="251661312" behindDoc="0" locked="0" layoutInCell="1" allowOverlap="1" wp14:anchorId="7107D634" wp14:editId="30E290E4">
            <wp:simplePos x="0" y="0"/>
            <wp:positionH relativeFrom="page">
              <wp:posOffset>457200</wp:posOffset>
            </wp:positionH>
            <wp:positionV relativeFrom="margin">
              <wp:posOffset>2748915</wp:posOffset>
            </wp:positionV>
            <wp:extent cx="6552000" cy="6552000"/>
            <wp:effectExtent l="0" t="0" r="1270" b="1270"/>
            <wp:wrapNone/>
            <wp:docPr id="62" name="Forside_Kronemønster" descr="U:\Udlændinge-, Integrations- og Boligministeriet\Jobs\6364_Rapportskabelonen\Received\Kronemonste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Udlændinge-, Integrations- og Boligministeriet\Jobs\6364_Rapportskabelonen\Received\Kronemonster.e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2000" cy="655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C7FF05" w14:textId="14293E1B" w:rsidR="00372AD0" w:rsidRDefault="00372AD0" w:rsidP="00372AD0">
      <w:pPr>
        <w:rPr>
          <w:lang w:eastAsia="da-DK"/>
        </w:rPr>
      </w:pPr>
    </w:p>
    <w:p w14:paraId="778F25CD" w14:textId="7CE702CA" w:rsidR="00372AD0" w:rsidRDefault="00372AD0" w:rsidP="00372AD0">
      <w:pPr>
        <w:rPr>
          <w:lang w:eastAsia="da-DK"/>
        </w:rPr>
      </w:pPr>
    </w:p>
    <w:p w14:paraId="49AA1226" w14:textId="7B710629" w:rsidR="002B7FB1" w:rsidRDefault="002B7FB1" w:rsidP="00372AD0">
      <w:pPr>
        <w:rPr>
          <w:lang w:eastAsia="da-DK"/>
        </w:rPr>
      </w:pPr>
    </w:p>
    <w:p w14:paraId="0F523E34" w14:textId="4DC9E9EC" w:rsidR="00372AD0" w:rsidRPr="00D71C13" w:rsidRDefault="00873268" w:rsidP="00372AD0">
      <w:pPr>
        <w:rPr>
          <w:lang w:eastAsia="da-DK"/>
        </w:rPr>
      </w:pPr>
      <w:r>
        <w:rPr>
          <w:noProof/>
          <w:lang w:eastAsia="da-DK"/>
        </w:rPr>
        <mc:AlternateContent>
          <mc:Choice Requires="wps">
            <w:drawing>
              <wp:anchor distT="45720" distB="45720" distL="114300" distR="114300" simplePos="0" relativeHeight="251663360" behindDoc="0" locked="0" layoutInCell="1" allowOverlap="1" wp14:anchorId="29BC3ECB" wp14:editId="7E1C6FB5">
                <wp:simplePos x="0" y="0"/>
                <wp:positionH relativeFrom="column">
                  <wp:posOffset>1775460</wp:posOffset>
                </wp:positionH>
                <wp:positionV relativeFrom="paragraph">
                  <wp:posOffset>2862580</wp:posOffset>
                </wp:positionV>
                <wp:extent cx="2781300" cy="1924050"/>
                <wp:effectExtent l="0" t="0" r="0" b="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924050"/>
                        </a:xfrm>
                        <a:prstGeom prst="rect">
                          <a:avLst/>
                        </a:prstGeom>
                        <a:noFill/>
                        <a:ln w="9525">
                          <a:noFill/>
                          <a:miter lim="800000"/>
                          <a:headEnd/>
                          <a:tailEnd/>
                        </a:ln>
                      </wps:spPr>
                      <wps:txbx>
                        <w:txbxContent>
                          <w:p w14:paraId="7E0288F8" w14:textId="77777777" w:rsidR="00873268" w:rsidRPr="00365B7A" w:rsidRDefault="00873268" w:rsidP="00873268">
                            <w:pPr>
                              <w:spacing w:after="0"/>
                              <w:rPr>
                                <w:b/>
                                <w:color w:val="FFFFFF" w:themeColor="background1"/>
                              </w:rPr>
                            </w:pPr>
                            <w:r w:rsidRPr="00365B7A">
                              <w:rPr>
                                <w:b/>
                                <w:color w:val="FFFFFF" w:themeColor="background1"/>
                              </w:rPr>
                              <w:t>Udlændinge- og Integrationsministeriet</w:t>
                            </w:r>
                          </w:p>
                          <w:p w14:paraId="424D996A" w14:textId="77777777" w:rsidR="00873268" w:rsidRPr="00365B7A" w:rsidRDefault="00873268" w:rsidP="00873268">
                            <w:pPr>
                              <w:spacing w:after="0"/>
                              <w:rPr>
                                <w:i/>
                                <w:color w:val="FFFFFF" w:themeColor="background1"/>
                              </w:rPr>
                            </w:pPr>
                            <w:r w:rsidRPr="00365B7A">
                              <w:rPr>
                                <w:i/>
                                <w:color w:val="FFFFFF" w:themeColor="background1"/>
                              </w:rPr>
                              <w:t>Styrelsen for International Rekruttering og Integration</w:t>
                            </w:r>
                          </w:p>
                          <w:p w14:paraId="36035325" w14:textId="77777777" w:rsidR="00873268" w:rsidRPr="00365B7A" w:rsidRDefault="00873268" w:rsidP="00873268">
                            <w:pPr>
                              <w:spacing w:after="0"/>
                              <w:rPr>
                                <w:i/>
                                <w:color w:val="FFFFFF" w:themeColor="background1"/>
                              </w:rPr>
                            </w:pPr>
                            <w:r w:rsidRPr="00365B7A">
                              <w:rPr>
                                <w:i/>
                                <w:color w:val="FFFFFF" w:themeColor="background1"/>
                              </w:rPr>
                              <w:t>Carl Jacobsens Vej 39</w:t>
                            </w:r>
                          </w:p>
                          <w:p w14:paraId="389991E7" w14:textId="77777777" w:rsidR="00873268" w:rsidRPr="00365B7A" w:rsidRDefault="00873268" w:rsidP="00873268">
                            <w:pPr>
                              <w:spacing w:after="0"/>
                              <w:rPr>
                                <w:i/>
                                <w:color w:val="FFFFFF" w:themeColor="background1"/>
                              </w:rPr>
                            </w:pPr>
                            <w:r w:rsidRPr="00365B7A">
                              <w:rPr>
                                <w:i/>
                                <w:color w:val="FFFFFF" w:themeColor="background1"/>
                              </w:rPr>
                              <w:t>2500 Valby</w:t>
                            </w:r>
                          </w:p>
                          <w:p w14:paraId="767F0E20" w14:textId="77777777" w:rsidR="00873268" w:rsidRPr="00365B7A" w:rsidRDefault="00873268" w:rsidP="00873268">
                            <w:pPr>
                              <w:spacing w:after="0"/>
                              <w:rPr>
                                <w:i/>
                                <w:color w:val="FFFFFF" w:themeColor="background1"/>
                              </w:rPr>
                            </w:pPr>
                            <w:r w:rsidRPr="00365B7A">
                              <w:rPr>
                                <w:i/>
                                <w:color w:val="FFFFFF" w:themeColor="background1"/>
                              </w:rPr>
                              <w:t>Telefon: +45 7214 2000</w:t>
                            </w:r>
                          </w:p>
                          <w:p w14:paraId="034DDF35" w14:textId="77777777" w:rsidR="00873268" w:rsidRPr="00365B7A" w:rsidRDefault="00873268" w:rsidP="00873268">
                            <w:pPr>
                              <w:spacing w:after="0"/>
                              <w:rPr>
                                <w:i/>
                                <w:color w:val="FFFFFF" w:themeColor="background1"/>
                                <w:lang w:val="en-US"/>
                              </w:rPr>
                            </w:pPr>
                            <w:r w:rsidRPr="00365B7A">
                              <w:rPr>
                                <w:i/>
                                <w:color w:val="FFFFFF" w:themeColor="background1"/>
                                <w:lang w:val="en-US"/>
                              </w:rPr>
                              <w:t>E-mail: siri@siri.dk</w:t>
                            </w:r>
                          </w:p>
                          <w:p w14:paraId="5D78B836" w14:textId="77777777" w:rsidR="00873268" w:rsidRPr="00365B7A" w:rsidRDefault="00873268" w:rsidP="00873268">
                            <w:pPr>
                              <w:spacing w:after="0"/>
                              <w:rPr>
                                <w:i/>
                                <w:color w:val="FFFFFF" w:themeColor="background1"/>
                                <w:lang w:val="en-US"/>
                              </w:rPr>
                            </w:pPr>
                            <w:r w:rsidRPr="00873268">
                              <w:rPr>
                                <w:i/>
                                <w:color w:val="FFFFFF" w:themeColor="background1"/>
                                <w:lang w:val="en-US"/>
                              </w:rPr>
                              <w:t>www.nyidanmark.dk</w:t>
                            </w:r>
                          </w:p>
                          <w:p w14:paraId="7B3FE627" w14:textId="77777777" w:rsidR="00873268" w:rsidRPr="00365B7A" w:rsidRDefault="00873268" w:rsidP="00873268">
                            <w:pPr>
                              <w:spacing w:after="0"/>
                              <w:rPr>
                                <w:i/>
                                <w:color w:val="FFFFFF" w:themeColor="background1"/>
                                <w:lang w:val="en-US"/>
                              </w:rPr>
                            </w:pPr>
                          </w:p>
                          <w:p w14:paraId="5D6D64A5" w14:textId="77777777" w:rsidR="00873268" w:rsidRPr="00365B7A" w:rsidRDefault="00873268" w:rsidP="00873268">
                            <w:pPr>
                              <w:spacing w:after="0"/>
                              <w:jc w:val="center"/>
                              <w:rPr>
                                <w:b/>
                                <w:color w:val="FFFFFF" w:themeColor="background1"/>
                              </w:rPr>
                            </w:pPr>
                            <w:r w:rsidRPr="00365B7A">
                              <w:rPr>
                                <w:b/>
                                <w:color w:val="FFFFFF" w:themeColor="background1"/>
                              </w:rPr>
                              <w:t>-2025-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BC3ECB" id="_x0000_t202" coordsize="21600,21600" o:spt="202" path="m,l,21600r21600,l21600,xe">
                <v:stroke joinstyle="miter"/>
                <v:path gradientshapeok="t" o:connecttype="rect"/>
              </v:shapetype>
              <v:shape id="Tekstfelt 2" o:spid="_x0000_s1026" type="#_x0000_t202" style="position:absolute;margin-left:139.8pt;margin-top:225.4pt;width:219pt;height:15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" filled="f" stroked="f">
                <v:textbox>
                  <w:txbxContent>
                    <w:p w14:paraId="7E0288F8" w14:textId="77777777" w:rsidR="00873268" w:rsidRPr="00365B7A" w:rsidRDefault="00873268" w:rsidP="00873268">
                      <w:pPr>
                        <w:spacing w:after="0"/>
                        <w:rPr>
                          <w:b/>
                          <w:color w:val="FFFFFF" w:themeColor="background1"/>
                        </w:rPr>
                      </w:pPr>
                      <w:r w:rsidRPr="00365B7A">
                        <w:rPr>
                          <w:b/>
                          <w:color w:val="FFFFFF" w:themeColor="background1"/>
                        </w:rPr>
                        <w:t>Udlændinge- og Integrationsministeriet</w:t>
                      </w:r>
                    </w:p>
                    <w:p w14:paraId="424D996A" w14:textId="77777777" w:rsidR="00873268" w:rsidRPr="00365B7A" w:rsidRDefault="00873268" w:rsidP="00873268">
                      <w:pPr>
                        <w:spacing w:after="0"/>
                        <w:rPr>
                          <w:i/>
                          <w:color w:val="FFFFFF" w:themeColor="background1"/>
                        </w:rPr>
                      </w:pPr>
                      <w:r w:rsidRPr="00365B7A">
                        <w:rPr>
                          <w:i/>
                          <w:color w:val="FFFFFF" w:themeColor="background1"/>
                        </w:rPr>
                        <w:t>Styrelsen for International Rekruttering og Integration</w:t>
                      </w:r>
                    </w:p>
                    <w:p w14:paraId="36035325" w14:textId="77777777" w:rsidR="00873268" w:rsidRPr="00365B7A" w:rsidRDefault="00873268" w:rsidP="00873268">
                      <w:pPr>
                        <w:spacing w:after="0"/>
                        <w:rPr>
                          <w:i/>
                          <w:color w:val="FFFFFF" w:themeColor="background1"/>
                        </w:rPr>
                      </w:pPr>
                      <w:r w:rsidRPr="00365B7A">
                        <w:rPr>
                          <w:i/>
                          <w:color w:val="FFFFFF" w:themeColor="background1"/>
                        </w:rPr>
                        <w:t>Carl Jacobsens Vej 39</w:t>
                      </w:r>
                    </w:p>
                    <w:p w14:paraId="389991E7" w14:textId="77777777" w:rsidR="00873268" w:rsidRPr="00365B7A" w:rsidRDefault="00873268" w:rsidP="00873268">
                      <w:pPr>
                        <w:spacing w:after="0"/>
                        <w:rPr>
                          <w:i/>
                          <w:color w:val="FFFFFF" w:themeColor="background1"/>
                        </w:rPr>
                      </w:pPr>
                      <w:r w:rsidRPr="00365B7A">
                        <w:rPr>
                          <w:i/>
                          <w:color w:val="FFFFFF" w:themeColor="background1"/>
                        </w:rPr>
                        <w:t>2500 Valby</w:t>
                      </w:r>
                    </w:p>
                    <w:p w14:paraId="767F0E20" w14:textId="77777777" w:rsidR="00873268" w:rsidRPr="00365B7A" w:rsidRDefault="00873268" w:rsidP="00873268">
                      <w:pPr>
                        <w:spacing w:after="0"/>
                        <w:rPr>
                          <w:i/>
                          <w:color w:val="FFFFFF" w:themeColor="background1"/>
                        </w:rPr>
                      </w:pPr>
                      <w:r w:rsidRPr="00365B7A">
                        <w:rPr>
                          <w:i/>
                          <w:color w:val="FFFFFF" w:themeColor="background1"/>
                        </w:rPr>
                        <w:t>Telefon: +45 7214 2000</w:t>
                      </w:r>
                    </w:p>
                    <w:p w14:paraId="034DDF35" w14:textId="77777777" w:rsidR="00873268" w:rsidRPr="00365B7A" w:rsidRDefault="00873268" w:rsidP="00873268">
                      <w:pPr>
                        <w:spacing w:after="0"/>
                        <w:rPr>
                          <w:i/>
                          <w:color w:val="FFFFFF" w:themeColor="background1"/>
                          <w:lang w:val="en-US"/>
                        </w:rPr>
                      </w:pPr>
                      <w:r w:rsidRPr="00365B7A">
                        <w:rPr>
                          <w:i/>
                          <w:color w:val="FFFFFF" w:themeColor="background1"/>
                          <w:lang w:val="en-US"/>
                        </w:rPr>
                        <w:t>E-mail: siri@siri.dk</w:t>
                      </w:r>
                    </w:p>
                    <w:p w14:paraId="5D78B836" w14:textId="77777777" w:rsidR="00873268" w:rsidRPr="00365B7A" w:rsidRDefault="00873268" w:rsidP="00873268">
                      <w:pPr>
                        <w:spacing w:after="0"/>
                        <w:rPr>
                          <w:i/>
                          <w:color w:val="FFFFFF" w:themeColor="background1"/>
                          <w:lang w:val="en-US"/>
                        </w:rPr>
                      </w:pPr>
                      <w:r w:rsidRPr="00873268">
                        <w:rPr>
                          <w:i/>
                          <w:color w:val="FFFFFF" w:themeColor="background1"/>
                          <w:lang w:val="en-US"/>
                        </w:rPr>
                        <w:t>www.nyidanmark.dk</w:t>
                      </w:r>
                    </w:p>
                    <w:p w14:paraId="7B3FE627" w14:textId="77777777" w:rsidR="00873268" w:rsidRPr="00365B7A" w:rsidRDefault="00873268" w:rsidP="00873268">
                      <w:pPr>
                        <w:spacing w:after="0"/>
                        <w:rPr>
                          <w:i/>
                          <w:color w:val="FFFFFF" w:themeColor="background1"/>
                          <w:lang w:val="en-US"/>
                        </w:rPr>
                      </w:pPr>
                    </w:p>
                    <w:p w14:paraId="5D6D64A5" w14:textId="77777777" w:rsidR="00873268" w:rsidRPr="00365B7A" w:rsidRDefault="00873268" w:rsidP="00873268">
                      <w:pPr>
                        <w:spacing w:after="0"/>
                        <w:jc w:val="center"/>
                        <w:rPr>
                          <w:b/>
                          <w:color w:val="FFFFFF" w:themeColor="background1"/>
                        </w:rPr>
                      </w:pPr>
                      <w:r w:rsidRPr="00365B7A">
                        <w:rPr>
                          <w:b/>
                          <w:color w:val="FFFFFF" w:themeColor="background1"/>
                        </w:rPr>
                        <w:t>-2025-</w:t>
                      </w:r>
                    </w:p>
                  </w:txbxContent>
                </v:textbox>
                <w10:wrap type="square"/>
              </v:shape>
            </w:pict>
          </mc:Fallback>
        </mc:AlternateContent>
      </w:r>
      <w:r w:rsidR="00D71C13">
        <w:rPr>
          <w:lang w:eastAsia="da-DK"/>
        </w:rPr>
        <w:br w:type="page"/>
      </w:r>
    </w:p>
    <w:p w14:paraId="078877FC" w14:textId="77777777" w:rsidR="00873268" w:rsidRPr="00654D38" w:rsidRDefault="00873268" w:rsidP="00873268">
      <w:pPr>
        <w:pStyle w:val="Indhold"/>
      </w:pPr>
      <w:bookmarkStart w:id="0" w:name="_Toc194655807"/>
      <w:r w:rsidRPr="00654D38">
        <w:lastRenderedPageBreak/>
        <w:t>Indhold</w:t>
      </w:r>
    </w:p>
    <w:p w14:paraId="196FB027" w14:textId="77777777" w:rsidR="00873268" w:rsidRDefault="00873268" w:rsidP="00873268"/>
    <w:p w14:paraId="0EBED5F3" w14:textId="2047665D" w:rsidR="004F4BAB" w:rsidRDefault="00873268">
      <w:pPr>
        <w:pStyle w:val="Indholdsfortegnelse1"/>
        <w:tabs>
          <w:tab w:val="left" w:pos="440"/>
          <w:tab w:val="right" w:leader="dot" w:pos="9628"/>
        </w:tabs>
        <w:rPr>
          <w:rFonts w:eastAsiaTheme="minorEastAsia"/>
          <w:b w:val="0"/>
          <w:noProof/>
          <w:lang w:eastAsia="da-DK"/>
        </w:rPr>
      </w:pPr>
      <w:r>
        <w:rPr>
          <w:b w:val="0"/>
        </w:rPr>
        <w:fldChar w:fldCharType="begin"/>
      </w:r>
      <w:r>
        <w:rPr>
          <w:b w:val="0"/>
        </w:rPr>
        <w:instrText xml:space="preserve"> TOC \o "1-3" \h \z \t "Undertitel;3" </w:instrText>
      </w:r>
      <w:r>
        <w:rPr>
          <w:b w:val="0"/>
        </w:rPr>
        <w:fldChar w:fldCharType="separate"/>
      </w:r>
      <w:hyperlink w:anchor="_Toc194921516" w:history="1">
        <w:r w:rsidR="004F4BAB" w:rsidRPr="00E35494">
          <w:rPr>
            <w:rStyle w:val="Hyperlink"/>
            <w:noProof/>
          </w:rPr>
          <w:t>1</w:t>
        </w:r>
        <w:r w:rsidR="004F4BAB">
          <w:rPr>
            <w:rFonts w:eastAsiaTheme="minorEastAsia"/>
            <w:b w:val="0"/>
            <w:noProof/>
            <w:lang w:eastAsia="da-DK"/>
          </w:rPr>
          <w:tab/>
        </w:r>
        <w:r w:rsidR="004F4BAB" w:rsidRPr="00E35494">
          <w:rPr>
            <w:rStyle w:val="Hyperlink"/>
            <w:noProof/>
          </w:rPr>
          <w:t>Puljens formål og baggrund</w:t>
        </w:r>
        <w:r w:rsidR="004F4BAB">
          <w:rPr>
            <w:noProof/>
            <w:webHidden/>
          </w:rPr>
          <w:tab/>
        </w:r>
        <w:r w:rsidR="004F4BAB">
          <w:rPr>
            <w:noProof/>
            <w:webHidden/>
          </w:rPr>
          <w:fldChar w:fldCharType="begin"/>
        </w:r>
        <w:r w:rsidR="004F4BAB">
          <w:rPr>
            <w:noProof/>
            <w:webHidden/>
          </w:rPr>
          <w:instrText xml:space="preserve"> PAGEREF _Toc194921516 \h </w:instrText>
        </w:r>
        <w:r w:rsidR="004F4BAB">
          <w:rPr>
            <w:noProof/>
            <w:webHidden/>
          </w:rPr>
        </w:r>
        <w:r w:rsidR="004F4BAB">
          <w:rPr>
            <w:noProof/>
            <w:webHidden/>
          </w:rPr>
          <w:fldChar w:fldCharType="separate"/>
        </w:r>
        <w:r w:rsidR="004F4BAB">
          <w:rPr>
            <w:noProof/>
            <w:webHidden/>
          </w:rPr>
          <w:t>3</w:t>
        </w:r>
        <w:r w:rsidR="004F4BAB">
          <w:rPr>
            <w:noProof/>
            <w:webHidden/>
          </w:rPr>
          <w:fldChar w:fldCharType="end"/>
        </w:r>
      </w:hyperlink>
    </w:p>
    <w:p w14:paraId="4A22880B" w14:textId="22483925" w:rsidR="004F4BAB" w:rsidRDefault="00394657">
      <w:pPr>
        <w:pStyle w:val="Indholdsfortegnelse3"/>
        <w:tabs>
          <w:tab w:val="right" w:leader="dot" w:pos="9628"/>
        </w:tabs>
        <w:rPr>
          <w:rFonts w:eastAsiaTheme="minorEastAsia"/>
          <w:noProof/>
          <w:lang w:eastAsia="da-DK"/>
        </w:rPr>
      </w:pPr>
      <w:hyperlink w:anchor="_Toc194921517" w:history="1">
        <w:r w:rsidR="004F4BAB" w:rsidRPr="00E35494">
          <w:rPr>
            <w:rStyle w:val="Hyperlink"/>
            <w:noProof/>
          </w:rPr>
          <w:t>Baggrund</w:t>
        </w:r>
        <w:r w:rsidR="004F4BAB">
          <w:rPr>
            <w:noProof/>
            <w:webHidden/>
          </w:rPr>
          <w:tab/>
        </w:r>
        <w:r w:rsidR="004F4BAB">
          <w:rPr>
            <w:noProof/>
            <w:webHidden/>
          </w:rPr>
          <w:fldChar w:fldCharType="begin"/>
        </w:r>
        <w:r w:rsidR="004F4BAB">
          <w:rPr>
            <w:noProof/>
            <w:webHidden/>
          </w:rPr>
          <w:instrText xml:space="preserve"> PAGEREF _Toc194921517 \h </w:instrText>
        </w:r>
        <w:r w:rsidR="004F4BAB">
          <w:rPr>
            <w:noProof/>
            <w:webHidden/>
          </w:rPr>
        </w:r>
        <w:r w:rsidR="004F4BAB">
          <w:rPr>
            <w:noProof/>
            <w:webHidden/>
          </w:rPr>
          <w:fldChar w:fldCharType="separate"/>
        </w:r>
        <w:r w:rsidR="004F4BAB">
          <w:rPr>
            <w:noProof/>
            <w:webHidden/>
          </w:rPr>
          <w:t>3</w:t>
        </w:r>
        <w:r w:rsidR="004F4BAB">
          <w:rPr>
            <w:noProof/>
            <w:webHidden/>
          </w:rPr>
          <w:fldChar w:fldCharType="end"/>
        </w:r>
      </w:hyperlink>
    </w:p>
    <w:p w14:paraId="29C9F3C0" w14:textId="59207078" w:rsidR="004F4BAB" w:rsidRDefault="00394657">
      <w:pPr>
        <w:pStyle w:val="Indholdsfortegnelse3"/>
        <w:tabs>
          <w:tab w:val="right" w:leader="dot" w:pos="9628"/>
        </w:tabs>
        <w:rPr>
          <w:rFonts w:eastAsiaTheme="minorEastAsia"/>
          <w:noProof/>
          <w:lang w:eastAsia="da-DK"/>
        </w:rPr>
      </w:pPr>
      <w:hyperlink w:anchor="_Toc194921518" w:history="1">
        <w:r w:rsidR="004F4BAB" w:rsidRPr="00E35494">
          <w:rPr>
            <w:rStyle w:val="Hyperlink"/>
            <w:noProof/>
          </w:rPr>
          <w:t>Formål</w:t>
        </w:r>
        <w:r w:rsidR="004F4BAB">
          <w:rPr>
            <w:noProof/>
            <w:webHidden/>
          </w:rPr>
          <w:tab/>
        </w:r>
        <w:r w:rsidR="004F4BAB">
          <w:rPr>
            <w:noProof/>
            <w:webHidden/>
          </w:rPr>
          <w:fldChar w:fldCharType="begin"/>
        </w:r>
        <w:r w:rsidR="004F4BAB">
          <w:rPr>
            <w:noProof/>
            <w:webHidden/>
          </w:rPr>
          <w:instrText xml:space="preserve"> PAGEREF _Toc194921518 \h </w:instrText>
        </w:r>
        <w:r w:rsidR="004F4BAB">
          <w:rPr>
            <w:noProof/>
            <w:webHidden/>
          </w:rPr>
        </w:r>
        <w:r w:rsidR="004F4BAB">
          <w:rPr>
            <w:noProof/>
            <w:webHidden/>
          </w:rPr>
          <w:fldChar w:fldCharType="separate"/>
        </w:r>
        <w:r w:rsidR="004F4BAB">
          <w:rPr>
            <w:noProof/>
            <w:webHidden/>
          </w:rPr>
          <w:t>3</w:t>
        </w:r>
        <w:r w:rsidR="004F4BAB">
          <w:rPr>
            <w:noProof/>
            <w:webHidden/>
          </w:rPr>
          <w:fldChar w:fldCharType="end"/>
        </w:r>
      </w:hyperlink>
    </w:p>
    <w:p w14:paraId="4398D9DA" w14:textId="4F82EB10" w:rsidR="004F4BAB" w:rsidRDefault="00394657">
      <w:pPr>
        <w:pStyle w:val="Indholdsfortegnelse1"/>
        <w:tabs>
          <w:tab w:val="left" w:pos="440"/>
          <w:tab w:val="right" w:leader="dot" w:pos="9628"/>
        </w:tabs>
        <w:rPr>
          <w:rFonts w:eastAsiaTheme="minorEastAsia"/>
          <w:b w:val="0"/>
          <w:noProof/>
          <w:lang w:eastAsia="da-DK"/>
        </w:rPr>
      </w:pPr>
      <w:hyperlink w:anchor="_Toc194921519" w:history="1">
        <w:r w:rsidR="004F4BAB" w:rsidRPr="00E35494">
          <w:rPr>
            <w:rStyle w:val="Hyperlink"/>
            <w:noProof/>
          </w:rPr>
          <w:t>2</w:t>
        </w:r>
        <w:r w:rsidR="004F4BAB">
          <w:rPr>
            <w:rFonts w:eastAsiaTheme="minorEastAsia"/>
            <w:b w:val="0"/>
            <w:noProof/>
            <w:lang w:eastAsia="da-DK"/>
          </w:rPr>
          <w:tab/>
        </w:r>
        <w:r w:rsidR="004F4BAB" w:rsidRPr="00E35494">
          <w:rPr>
            <w:rStyle w:val="Hyperlink"/>
            <w:noProof/>
          </w:rPr>
          <w:t>Puljens målgruppe</w:t>
        </w:r>
        <w:r w:rsidR="004F4BAB">
          <w:rPr>
            <w:noProof/>
            <w:webHidden/>
          </w:rPr>
          <w:tab/>
        </w:r>
        <w:r w:rsidR="004F4BAB">
          <w:rPr>
            <w:noProof/>
            <w:webHidden/>
          </w:rPr>
          <w:fldChar w:fldCharType="begin"/>
        </w:r>
        <w:r w:rsidR="004F4BAB">
          <w:rPr>
            <w:noProof/>
            <w:webHidden/>
          </w:rPr>
          <w:instrText xml:space="preserve"> PAGEREF _Toc194921519 \h </w:instrText>
        </w:r>
        <w:r w:rsidR="004F4BAB">
          <w:rPr>
            <w:noProof/>
            <w:webHidden/>
          </w:rPr>
        </w:r>
        <w:r w:rsidR="004F4BAB">
          <w:rPr>
            <w:noProof/>
            <w:webHidden/>
          </w:rPr>
          <w:fldChar w:fldCharType="separate"/>
        </w:r>
        <w:r w:rsidR="004F4BAB">
          <w:rPr>
            <w:noProof/>
            <w:webHidden/>
          </w:rPr>
          <w:t>3</w:t>
        </w:r>
        <w:r w:rsidR="004F4BAB">
          <w:rPr>
            <w:noProof/>
            <w:webHidden/>
          </w:rPr>
          <w:fldChar w:fldCharType="end"/>
        </w:r>
      </w:hyperlink>
    </w:p>
    <w:p w14:paraId="59EA5683" w14:textId="7B684EC7" w:rsidR="004F4BAB" w:rsidRDefault="00394657">
      <w:pPr>
        <w:pStyle w:val="Indholdsfortegnelse1"/>
        <w:tabs>
          <w:tab w:val="left" w:pos="440"/>
          <w:tab w:val="right" w:leader="dot" w:pos="9628"/>
        </w:tabs>
        <w:rPr>
          <w:rFonts w:eastAsiaTheme="minorEastAsia"/>
          <w:b w:val="0"/>
          <w:noProof/>
          <w:lang w:eastAsia="da-DK"/>
        </w:rPr>
      </w:pPr>
      <w:hyperlink w:anchor="_Toc194921520" w:history="1">
        <w:r w:rsidR="004F4BAB" w:rsidRPr="00E35494">
          <w:rPr>
            <w:rStyle w:val="Hyperlink"/>
            <w:noProof/>
          </w:rPr>
          <w:t>3</w:t>
        </w:r>
        <w:r w:rsidR="004F4BAB">
          <w:rPr>
            <w:rFonts w:eastAsiaTheme="minorEastAsia"/>
            <w:b w:val="0"/>
            <w:noProof/>
            <w:lang w:eastAsia="da-DK"/>
          </w:rPr>
          <w:tab/>
        </w:r>
        <w:r w:rsidR="004F4BAB" w:rsidRPr="00E35494">
          <w:rPr>
            <w:rStyle w:val="Hyperlink"/>
            <w:noProof/>
          </w:rPr>
          <w:t>Ansøgerkreds</w:t>
        </w:r>
        <w:r w:rsidR="004F4BAB">
          <w:rPr>
            <w:noProof/>
            <w:webHidden/>
          </w:rPr>
          <w:tab/>
        </w:r>
        <w:r w:rsidR="004F4BAB">
          <w:rPr>
            <w:noProof/>
            <w:webHidden/>
          </w:rPr>
          <w:fldChar w:fldCharType="begin"/>
        </w:r>
        <w:r w:rsidR="004F4BAB">
          <w:rPr>
            <w:noProof/>
            <w:webHidden/>
          </w:rPr>
          <w:instrText xml:space="preserve"> PAGEREF _Toc194921520 \h </w:instrText>
        </w:r>
        <w:r w:rsidR="004F4BAB">
          <w:rPr>
            <w:noProof/>
            <w:webHidden/>
          </w:rPr>
        </w:r>
        <w:r w:rsidR="004F4BAB">
          <w:rPr>
            <w:noProof/>
            <w:webHidden/>
          </w:rPr>
          <w:fldChar w:fldCharType="separate"/>
        </w:r>
        <w:r w:rsidR="004F4BAB">
          <w:rPr>
            <w:noProof/>
            <w:webHidden/>
          </w:rPr>
          <w:t>3</w:t>
        </w:r>
        <w:r w:rsidR="004F4BAB">
          <w:rPr>
            <w:noProof/>
            <w:webHidden/>
          </w:rPr>
          <w:fldChar w:fldCharType="end"/>
        </w:r>
      </w:hyperlink>
    </w:p>
    <w:p w14:paraId="0E05C306" w14:textId="72DEE10E" w:rsidR="004F4BAB" w:rsidRDefault="00394657">
      <w:pPr>
        <w:pStyle w:val="Indholdsfortegnelse1"/>
        <w:tabs>
          <w:tab w:val="left" w:pos="440"/>
          <w:tab w:val="right" w:leader="dot" w:pos="9628"/>
        </w:tabs>
        <w:rPr>
          <w:rFonts w:eastAsiaTheme="minorEastAsia"/>
          <w:b w:val="0"/>
          <w:noProof/>
          <w:lang w:eastAsia="da-DK"/>
        </w:rPr>
      </w:pPr>
      <w:hyperlink w:anchor="_Toc194921521" w:history="1">
        <w:r w:rsidR="004F4BAB" w:rsidRPr="00E35494">
          <w:rPr>
            <w:rStyle w:val="Hyperlink"/>
            <w:noProof/>
          </w:rPr>
          <w:t>4</w:t>
        </w:r>
        <w:r w:rsidR="004F4BAB">
          <w:rPr>
            <w:rFonts w:eastAsiaTheme="minorEastAsia"/>
            <w:b w:val="0"/>
            <w:noProof/>
            <w:lang w:eastAsia="da-DK"/>
          </w:rPr>
          <w:tab/>
        </w:r>
        <w:r w:rsidR="004F4BAB" w:rsidRPr="00E35494">
          <w:rPr>
            <w:rStyle w:val="Hyperlink"/>
            <w:noProof/>
          </w:rPr>
          <w:t>Forventede resultater i projektperioden</w:t>
        </w:r>
        <w:r w:rsidR="004F4BAB">
          <w:rPr>
            <w:noProof/>
            <w:webHidden/>
          </w:rPr>
          <w:tab/>
        </w:r>
        <w:r w:rsidR="004F4BAB">
          <w:rPr>
            <w:noProof/>
            <w:webHidden/>
          </w:rPr>
          <w:fldChar w:fldCharType="begin"/>
        </w:r>
        <w:r w:rsidR="004F4BAB">
          <w:rPr>
            <w:noProof/>
            <w:webHidden/>
          </w:rPr>
          <w:instrText xml:space="preserve"> PAGEREF _Toc194921521 \h </w:instrText>
        </w:r>
        <w:r w:rsidR="004F4BAB">
          <w:rPr>
            <w:noProof/>
            <w:webHidden/>
          </w:rPr>
        </w:r>
        <w:r w:rsidR="004F4BAB">
          <w:rPr>
            <w:noProof/>
            <w:webHidden/>
          </w:rPr>
          <w:fldChar w:fldCharType="separate"/>
        </w:r>
        <w:r w:rsidR="004F4BAB">
          <w:rPr>
            <w:noProof/>
            <w:webHidden/>
          </w:rPr>
          <w:t>4</w:t>
        </w:r>
        <w:r w:rsidR="004F4BAB">
          <w:rPr>
            <w:noProof/>
            <w:webHidden/>
          </w:rPr>
          <w:fldChar w:fldCharType="end"/>
        </w:r>
      </w:hyperlink>
    </w:p>
    <w:p w14:paraId="0E177215" w14:textId="6938226C" w:rsidR="004F4BAB" w:rsidRDefault="00394657">
      <w:pPr>
        <w:pStyle w:val="Indholdsfortegnelse1"/>
        <w:tabs>
          <w:tab w:val="left" w:pos="440"/>
          <w:tab w:val="right" w:leader="dot" w:pos="9628"/>
        </w:tabs>
        <w:rPr>
          <w:rFonts w:eastAsiaTheme="minorEastAsia"/>
          <w:b w:val="0"/>
          <w:noProof/>
          <w:lang w:eastAsia="da-DK"/>
        </w:rPr>
      </w:pPr>
      <w:hyperlink w:anchor="_Toc194921522" w:history="1">
        <w:r w:rsidR="004F4BAB" w:rsidRPr="00E35494">
          <w:rPr>
            <w:rStyle w:val="Hyperlink"/>
            <w:noProof/>
          </w:rPr>
          <w:t>5</w:t>
        </w:r>
        <w:r w:rsidR="004F4BAB">
          <w:rPr>
            <w:rFonts w:eastAsiaTheme="minorEastAsia"/>
            <w:b w:val="0"/>
            <w:noProof/>
            <w:lang w:eastAsia="da-DK"/>
          </w:rPr>
          <w:tab/>
        </w:r>
        <w:r w:rsidR="004F4BAB" w:rsidRPr="00E35494">
          <w:rPr>
            <w:rStyle w:val="Hyperlink"/>
            <w:noProof/>
          </w:rPr>
          <w:t>Evaluering og dokumentation</w:t>
        </w:r>
        <w:r w:rsidR="004F4BAB">
          <w:rPr>
            <w:noProof/>
            <w:webHidden/>
          </w:rPr>
          <w:tab/>
        </w:r>
        <w:r w:rsidR="004F4BAB">
          <w:rPr>
            <w:noProof/>
            <w:webHidden/>
          </w:rPr>
          <w:fldChar w:fldCharType="begin"/>
        </w:r>
        <w:r w:rsidR="004F4BAB">
          <w:rPr>
            <w:noProof/>
            <w:webHidden/>
          </w:rPr>
          <w:instrText xml:space="preserve"> PAGEREF _Toc194921522 \h </w:instrText>
        </w:r>
        <w:r w:rsidR="004F4BAB">
          <w:rPr>
            <w:noProof/>
            <w:webHidden/>
          </w:rPr>
        </w:r>
        <w:r w:rsidR="004F4BAB">
          <w:rPr>
            <w:noProof/>
            <w:webHidden/>
          </w:rPr>
          <w:fldChar w:fldCharType="separate"/>
        </w:r>
        <w:r w:rsidR="004F4BAB">
          <w:rPr>
            <w:noProof/>
            <w:webHidden/>
          </w:rPr>
          <w:t>4</w:t>
        </w:r>
        <w:r w:rsidR="004F4BAB">
          <w:rPr>
            <w:noProof/>
            <w:webHidden/>
          </w:rPr>
          <w:fldChar w:fldCharType="end"/>
        </w:r>
      </w:hyperlink>
    </w:p>
    <w:p w14:paraId="34804C3F" w14:textId="254203D2" w:rsidR="004F4BAB" w:rsidRDefault="00394657">
      <w:pPr>
        <w:pStyle w:val="Indholdsfortegnelse1"/>
        <w:tabs>
          <w:tab w:val="left" w:pos="440"/>
          <w:tab w:val="right" w:leader="dot" w:pos="9628"/>
        </w:tabs>
        <w:rPr>
          <w:rFonts w:eastAsiaTheme="minorEastAsia"/>
          <w:b w:val="0"/>
          <w:noProof/>
          <w:lang w:eastAsia="da-DK"/>
        </w:rPr>
      </w:pPr>
      <w:hyperlink w:anchor="_Toc194921523" w:history="1">
        <w:r w:rsidR="004F4BAB" w:rsidRPr="00E35494">
          <w:rPr>
            <w:rStyle w:val="Hyperlink"/>
            <w:noProof/>
          </w:rPr>
          <w:t>6</w:t>
        </w:r>
        <w:r w:rsidR="004F4BAB">
          <w:rPr>
            <w:rFonts w:eastAsiaTheme="minorEastAsia"/>
            <w:b w:val="0"/>
            <w:noProof/>
            <w:lang w:eastAsia="da-DK"/>
          </w:rPr>
          <w:tab/>
        </w:r>
        <w:r w:rsidR="004F4BAB" w:rsidRPr="00E35494">
          <w:rPr>
            <w:rStyle w:val="Hyperlink"/>
            <w:noProof/>
          </w:rPr>
          <w:t>Krav til ansøgning og vurderingskriterier</w:t>
        </w:r>
        <w:r w:rsidR="004F4BAB">
          <w:rPr>
            <w:noProof/>
            <w:webHidden/>
          </w:rPr>
          <w:tab/>
        </w:r>
        <w:r w:rsidR="004F4BAB">
          <w:rPr>
            <w:noProof/>
            <w:webHidden/>
          </w:rPr>
          <w:fldChar w:fldCharType="begin"/>
        </w:r>
        <w:r w:rsidR="004F4BAB">
          <w:rPr>
            <w:noProof/>
            <w:webHidden/>
          </w:rPr>
          <w:instrText xml:space="preserve"> PAGEREF _Toc194921523 \h </w:instrText>
        </w:r>
        <w:r w:rsidR="004F4BAB">
          <w:rPr>
            <w:noProof/>
            <w:webHidden/>
          </w:rPr>
        </w:r>
        <w:r w:rsidR="004F4BAB">
          <w:rPr>
            <w:noProof/>
            <w:webHidden/>
          </w:rPr>
          <w:fldChar w:fldCharType="separate"/>
        </w:r>
        <w:r w:rsidR="004F4BAB">
          <w:rPr>
            <w:noProof/>
            <w:webHidden/>
          </w:rPr>
          <w:t>4</w:t>
        </w:r>
        <w:r w:rsidR="004F4BAB">
          <w:rPr>
            <w:noProof/>
            <w:webHidden/>
          </w:rPr>
          <w:fldChar w:fldCharType="end"/>
        </w:r>
      </w:hyperlink>
    </w:p>
    <w:p w14:paraId="38F9E4B4" w14:textId="2383B524" w:rsidR="004F4BAB" w:rsidRDefault="00394657">
      <w:pPr>
        <w:pStyle w:val="Indholdsfortegnelse1"/>
        <w:tabs>
          <w:tab w:val="left" w:pos="440"/>
          <w:tab w:val="right" w:leader="dot" w:pos="9628"/>
        </w:tabs>
        <w:rPr>
          <w:rFonts w:eastAsiaTheme="minorEastAsia"/>
          <w:b w:val="0"/>
          <w:noProof/>
          <w:lang w:eastAsia="da-DK"/>
        </w:rPr>
      </w:pPr>
      <w:hyperlink w:anchor="_Toc194921524" w:history="1">
        <w:r w:rsidR="004F4BAB" w:rsidRPr="00E35494">
          <w:rPr>
            <w:rStyle w:val="Hyperlink"/>
            <w:noProof/>
          </w:rPr>
          <w:t>7</w:t>
        </w:r>
        <w:r w:rsidR="004F4BAB">
          <w:rPr>
            <w:rFonts w:eastAsiaTheme="minorEastAsia"/>
            <w:b w:val="0"/>
            <w:noProof/>
            <w:lang w:eastAsia="da-DK"/>
          </w:rPr>
          <w:tab/>
        </w:r>
        <w:r w:rsidR="004F4BAB" w:rsidRPr="00E35494">
          <w:rPr>
            <w:rStyle w:val="Hyperlink"/>
            <w:noProof/>
          </w:rPr>
          <w:t>Tilskudsberettigede aktiviteter</w:t>
        </w:r>
        <w:r w:rsidR="004F4BAB">
          <w:rPr>
            <w:noProof/>
            <w:webHidden/>
          </w:rPr>
          <w:tab/>
        </w:r>
        <w:r w:rsidR="004F4BAB">
          <w:rPr>
            <w:noProof/>
            <w:webHidden/>
          </w:rPr>
          <w:fldChar w:fldCharType="begin"/>
        </w:r>
        <w:r w:rsidR="004F4BAB">
          <w:rPr>
            <w:noProof/>
            <w:webHidden/>
          </w:rPr>
          <w:instrText xml:space="preserve"> PAGEREF _Toc194921524 \h </w:instrText>
        </w:r>
        <w:r w:rsidR="004F4BAB">
          <w:rPr>
            <w:noProof/>
            <w:webHidden/>
          </w:rPr>
        </w:r>
        <w:r w:rsidR="004F4BAB">
          <w:rPr>
            <w:noProof/>
            <w:webHidden/>
          </w:rPr>
          <w:fldChar w:fldCharType="separate"/>
        </w:r>
        <w:r w:rsidR="004F4BAB">
          <w:rPr>
            <w:noProof/>
            <w:webHidden/>
          </w:rPr>
          <w:t>6</w:t>
        </w:r>
        <w:r w:rsidR="004F4BAB">
          <w:rPr>
            <w:noProof/>
            <w:webHidden/>
          </w:rPr>
          <w:fldChar w:fldCharType="end"/>
        </w:r>
      </w:hyperlink>
    </w:p>
    <w:p w14:paraId="65C7A2BB" w14:textId="22F4F66F" w:rsidR="004F4BAB" w:rsidRDefault="00394657">
      <w:pPr>
        <w:pStyle w:val="Indholdsfortegnelse3"/>
        <w:tabs>
          <w:tab w:val="right" w:leader="dot" w:pos="9628"/>
        </w:tabs>
        <w:rPr>
          <w:rFonts w:eastAsiaTheme="minorEastAsia"/>
          <w:noProof/>
          <w:lang w:eastAsia="da-DK"/>
        </w:rPr>
      </w:pPr>
      <w:hyperlink w:anchor="_Toc194921525" w:history="1">
        <w:r w:rsidR="004F4BAB" w:rsidRPr="00E35494">
          <w:rPr>
            <w:rStyle w:val="Hyperlink"/>
            <w:noProof/>
          </w:rPr>
          <w:t>Der kan søges om støtte til følgende aktiviteter</w:t>
        </w:r>
        <w:r w:rsidR="004F4BAB">
          <w:rPr>
            <w:noProof/>
            <w:webHidden/>
          </w:rPr>
          <w:tab/>
        </w:r>
        <w:r w:rsidR="004F4BAB">
          <w:rPr>
            <w:noProof/>
            <w:webHidden/>
          </w:rPr>
          <w:fldChar w:fldCharType="begin"/>
        </w:r>
        <w:r w:rsidR="004F4BAB">
          <w:rPr>
            <w:noProof/>
            <w:webHidden/>
          </w:rPr>
          <w:instrText xml:space="preserve"> PAGEREF _Toc194921525 \h </w:instrText>
        </w:r>
        <w:r w:rsidR="004F4BAB">
          <w:rPr>
            <w:noProof/>
            <w:webHidden/>
          </w:rPr>
        </w:r>
        <w:r w:rsidR="004F4BAB">
          <w:rPr>
            <w:noProof/>
            <w:webHidden/>
          </w:rPr>
          <w:fldChar w:fldCharType="separate"/>
        </w:r>
        <w:r w:rsidR="004F4BAB">
          <w:rPr>
            <w:noProof/>
            <w:webHidden/>
          </w:rPr>
          <w:t>6</w:t>
        </w:r>
        <w:r w:rsidR="004F4BAB">
          <w:rPr>
            <w:noProof/>
            <w:webHidden/>
          </w:rPr>
          <w:fldChar w:fldCharType="end"/>
        </w:r>
      </w:hyperlink>
    </w:p>
    <w:p w14:paraId="36BADBDE" w14:textId="3A1DE310" w:rsidR="004F4BAB" w:rsidRDefault="00394657">
      <w:pPr>
        <w:pStyle w:val="Indholdsfortegnelse3"/>
        <w:tabs>
          <w:tab w:val="right" w:leader="dot" w:pos="9628"/>
        </w:tabs>
        <w:rPr>
          <w:rFonts w:eastAsiaTheme="minorEastAsia"/>
          <w:noProof/>
          <w:lang w:eastAsia="da-DK"/>
        </w:rPr>
      </w:pPr>
      <w:hyperlink w:anchor="_Toc194921526" w:history="1">
        <w:r w:rsidR="004F4BAB" w:rsidRPr="00E35494">
          <w:rPr>
            <w:rStyle w:val="Hyperlink"/>
            <w:noProof/>
          </w:rPr>
          <w:t>Der kan ikke søges tilskud til</w:t>
        </w:r>
        <w:r w:rsidR="004F4BAB">
          <w:rPr>
            <w:noProof/>
            <w:webHidden/>
          </w:rPr>
          <w:tab/>
        </w:r>
        <w:r w:rsidR="004F4BAB">
          <w:rPr>
            <w:noProof/>
            <w:webHidden/>
          </w:rPr>
          <w:fldChar w:fldCharType="begin"/>
        </w:r>
        <w:r w:rsidR="004F4BAB">
          <w:rPr>
            <w:noProof/>
            <w:webHidden/>
          </w:rPr>
          <w:instrText xml:space="preserve"> PAGEREF _Toc194921526 \h </w:instrText>
        </w:r>
        <w:r w:rsidR="004F4BAB">
          <w:rPr>
            <w:noProof/>
            <w:webHidden/>
          </w:rPr>
        </w:r>
        <w:r w:rsidR="004F4BAB">
          <w:rPr>
            <w:noProof/>
            <w:webHidden/>
          </w:rPr>
          <w:fldChar w:fldCharType="separate"/>
        </w:r>
        <w:r w:rsidR="004F4BAB">
          <w:rPr>
            <w:noProof/>
            <w:webHidden/>
          </w:rPr>
          <w:t>6</w:t>
        </w:r>
        <w:r w:rsidR="004F4BAB">
          <w:rPr>
            <w:noProof/>
            <w:webHidden/>
          </w:rPr>
          <w:fldChar w:fldCharType="end"/>
        </w:r>
      </w:hyperlink>
    </w:p>
    <w:p w14:paraId="399197C2" w14:textId="1828A984" w:rsidR="004F4BAB" w:rsidRDefault="00394657">
      <w:pPr>
        <w:pStyle w:val="Indholdsfortegnelse1"/>
        <w:tabs>
          <w:tab w:val="left" w:pos="440"/>
          <w:tab w:val="right" w:leader="dot" w:pos="9628"/>
        </w:tabs>
        <w:rPr>
          <w:rFonts w:eastAsiaTheme="minorEastAsia"/>
          <w:b w:val="0"/>
          <w:noProof/>
          <w:lang w:eastAsia="da-DK"/>
        </w:rPr>
      </w:pPr>
      <w:hyperlink w:anchor="_Toc194921527" w:history="1">
        <w:r w:rsidR="004F4BAB" w:rsidRPr="00E35494">
          <w:rPr>
            <w:rStyle w:val="Hyperlink"/>
            <w:noProof/>
          </w:rPr>
          <w:t>8</w:t>
        </w:r>
        <w:r w:rsidR="004F4BAB">
          <w:rPr>
            <w:rFonts w:eastAsiaTheme="minorEastAsia"/>
            <w:b w:val="0"/>
            <w:noProof/>
            <w:lang w:eastAsia="da-DK"/>
          </w:rPr>
          <w:tab/>
        </w:r>
        <w:r w:rsidR="004F4BAB" w:rsidRPr="00E35494">
          <w:rPr>
            <w:rStyle w:val="Hyperlink"/>
            <w:noProof/>
          </w:rPr>
          <w:t>Praktiske oplysninger og ansøgningsproces</w:t>
        </w:r>
        <w:r w:rsidR="004F4BAB">
          <w:rPr>
            <w:noProof/>
            <w:webHidden/>
          </w:rPr>
          <w:tab/>
        </w:r>
        <w:r w:rsidR="004F4BAB">
          <w:rPr>
            <w:noProof/>
            <w:webHidden/>
          </w:rPr>
          <w:fldChar w:fldCharType="begin"/>
        </w:r>
        <w:r w:rsidR="004F4BAB">
          <w:rPr>
            <w:noProof/>
            <w:webHidden/>
          </w:rPr>
          <w:instrText xml:space="preserve"> PAGEREF _Toc194921527 \h </w:instrText>
        </w:r>
        <w:r w:rsidR="004F4BAB">
          <w:rPr>
            <w:noProof/>
            <w:webHidden/>
          </w:rPr>
        </w:r>
        <w:r w:rsidR="004F4BAB">
          <w:rPr>
            <w:noProof/>
            <w:webHidden/>
          </w:rPr>
          <w:fldChar w:fldCharType="separate"/>
        </w:r>
        <w:r w:rsidR="004F4BAB">
          <w:rPr>
            <w:noProof/>
            <w:webHidden/>
          </w:rPr>
          <w:t>6</w:t>
        </w:r>
        <w:r w:rsidR="004F4BAB">
          <w:rPr>
            <w:noProof/>
            <w:webHidden/>
          </w:rPr>
          <w:fldChar w:fldCharType="end"/>
        </w:r>
      </w:hyperlink>
    </w:p>
    <w:p w14:paraId="2177CB97" w14:textId="51F15500" w:rsidR="004F4BAB" w:rsidRDefault="00394657">
      <w:pPr>
        <w:pStyle w:val="Indholdsfortegnelse3"/>
        <w:tabs>
          <w:tab w:val="right" w:leader="dot" w:pos="9628"/>
        </w:tabs>
        <w:rPr>
          <w:rFonts w:eastAsiaTheme="minorEastAsia"/>
          <w:noProof/>
          <w:lang w:eastAsia="da-DK"/>
        </w:rPr>
      </w:pPr>
      <w:hyperlink w:anchor="_Toc194921528" w:history="1">
        <w:r w:rsidR="004F4BAB" w:rsidRPr="00E35494">
          <w:rPr>
            <w:rStyle w:val="Hyperlink"/>
            <w:noProof/>
          </w:rPr>
          <w:t>Informationsmøde</w:t>
        </w:r>
        <w:r w:rsidR="004F4BAB">
          <w:rPr>
            <w:noProof/>
            <w:webHidden/>
          </w:rPr>
          <w:tab/>
        </w:r>
        <w:r w:rsidR="004F4BAB">
          <w:rPr>
            <w:noProof/>
            <w:webHidden/>
          </w:rPr>
          <w:fldChar w:fldCharType="begin"/>
        </w:r>
        <w:r w:rsidR="004F4BAB">
          <w:rPr>
            <w:noProof/>
            <w:webHidden/>
          </w:rPr>
          <w:instrText xml:space="preserve"> PAGEREF _Toc194921528 \h </w:instrText>
        </w:r>
        <w:r w:rsidR="004F4BAB">
          <w:rPr>
            <w:noProof/>
            <w:webHidden/>
          </w:rPr>
        </w:r>
        <w:r w:rsidR="004F4BAB">
          <w:rPr>
            <w:noProof/>
            <w:webHidden/>
          </w:rPr>
          <w:fldChar w:fldCharType="separate"/>
        </w:r>
        <w:r w:rsidR="004F4BAB">
          <w:rPr>
            <w:noProof/>
            <w:webHidden/>
          </w:rPr>
          <w:t>7</w:t>
        </w:r>
        <w:r w:rsidR="004F4BAB">
          <w:rPr>
            <w:noProof/>
            <w:webHidden/>
          </w:rPr>
          <w:fldChar w:fldCharType="end"/>
        </w:r>
      </w:hyperlink>
    </w:p>
    <w:p w14:paraId="0BCA18BB" w14:textId="78CCD31D" w:rsidR="004F4BAB" w:rsidRDefault="00394657">
      <w:pPr>
        <w:pStyle w:val="Indholdsfortegnelse3"/>
        <w:tabs>
          <w:tab w:val="right" w:leader="dot" w:pos="9628"/>
        </w:tabs>
        <w:rPr>
          <w:rFonts w:eastAsiaTheme="minorEastAsia"/>
          <w:noProof/>
          <w:lang w:eastAsia="da-DK"/>
        </w:rPr>
      </w:pPr>
      <w:hyperlink w:anchor="_Toc194921529" w:history="1">
        <w:r w:rsidR="004F4BAB" w:rsidRPr="00E35494">
          <w:rPr>
            <w:rStyle w:val="Hyperlink"/>
            <w:noProof/>
          </w:rPr>
          <w:t>Ansøgning via portalen</w:t>
        </w:r>
        <w:r w:rsidR="004F4BAB">
          <w:rPr>
            <w:noProof/>
            <w:webHidden/>
          </w:rPr>
          <w:tab/>
        </w:r>
        <w:r w:rsidR="004F4BAB">
          <w:rPr>
            <w:noProof/>
            <w:webHidden/>
          </w:rPr>
          <w:fldChar w:fldCharType="begin"/>
        </w:r>
        <w:r w:rsidR="004F4BAB">
          <w:rPr>
            <w:noProof/>
            <w:webHidden/>
          </w:rPr>
          <w:instrText xml:space="preserve"> PAGEREF _Toc194921529 \h </w:instrText>
        </w:r>
        <w:r w:rsidR="004F4BAB">
          <w:rPr>
            <w:noProof/>
            <w:webHidden/>
          </w:rPr>
        </w:r>
        <w:r w:rsidR="004F4BAB">
          <w:rPr>
            <w:noProof/>
            <w:webHidden/>
          </w:rPr>
          <w:fldChar w:fldCharType="separate"/>
        </w:r>
        <w:r w:rsidR="004F4BAB">
          <w:rPr>
            <w:noProof/>
            <w:webHidden/>
          </w:rPr>
          <w:t>7</w:t>
        </w:r>
        <w:r w:rsidR="004F4BAB">
          <w:rPr>
            <w:noProof/>
            <w:webHidden/>
          </w:rPr>
          <w:fldChar w:fldCharType="end"/>
        </w:r>
      </w:hyperlink>
    </w:p>
    <w:p w14:paraId="63236C3D" w14:textId="609D396F" w:rsidR="004F4BAB" w:rsidRDefault="00394657">
      <w:pPr>
        <w:pStyle w:val="Indholdsfortegnelse3"/>
        <w:tabs>
          <w:tab w:val="right" w:leader="dot" w:pos="9628"/>
        </w:tabs>
        <w:rPr>
          <w:rFonts w:eastAsiaTheme="minorEastAsia"/>
          <w:noProof/>
          <w:lang w:eastAsia="da-DK"/>
        </w:rPr>
      </w:pPr>
      <w:hyperlink w:anchor="_Toc194921530" w:history="1">
        <w:r w:rsidR="004F4BAB" w:rsidRPr="00E35494">
          <w:rPr>
            <w:rStyle w:val="Hyperlink"/>
            <w:noProof/>
          </w:rPr>
          <w:t>Sagsgangsbeskrivelse</w:t>
        </w:r>
        <w:r w:rsidR="004F4BAB">
          <w:rPr>
            <w:noProof/>
            <w:webHidden/>
          </w:rPr>
          <w:tab/>
        </w:r>
        <w:r w:rsidR="004F4BAB">
          <w:rPr>
            <w:noProof/>
            <w:webHidden/>
          </w:rPr>
          <w:fldChar w:fldCharType="begin"/>
        </w:r>
        <w:r w:rsidR="004F4BAB">
          <w:rPr>
            <w:noProof/>
            <w:webHidden/>
          </w:rPr>
          <w:instrText xml:space="preserve"> PAGEREF _Toc194921530 \h </w:instrText>
        </w:r>
        <w:r w:rsidR="004F4BAB">
          <w:rPr>
            <w:noProof/>
            <w:webHidden/>
          </w:rPr>
        </w:r>
        <w:r w:rsidR="004F4BAB">
          <w:rPr>
            <w:noProof/>
            <w:webHidden/>
          </w:rPr>
          <w:fldChar w:fldCharType="separate"/>
        </w:r>
        <w:r w:rsidR="004F4BAB">
          <w:rPr>
            <w:noProof/>
            <w:webHidden/>
          </w:rPr>
          <w:t>7</w:t>
        </w:r>
        <w:r w:rsidR="004F4BAB">
          <w:rPr>
            <w:noProof/>
            <w:webHidden/>
          </w:rPr>
          <w:fldChar w:fldCharType="end"/>
        </w:r>
      </w:hyperlink>
    </w:p>
    <w:p w14:paraId="60FC43BD" w14:textId="3E56CAE4" w:rsidR="004F4BAB" w:rsidRDefault="00394657">
      <w:pPr>
        <w:pStyle w:val="Indholdsfortegnelse3"/>
        <w:tabs>
          <w:tab w:val="right" w:leader="dot" w:pos="9628"/>
        </w:tabs>
        <w:rPr>
          <w:rFonts w:eastAsiaTheme="minorEastAsia"/>
          <w:noProof/>
          <w:lang w:eastAsia="da-DK"/>
        </w:rPr>
      </w:pPr>
      <w:hyperlink w:anchor="_Toc194921531" w:history="1">
        <w:r w:rsidR="004F4BAB" w:rsidRPr="00E35494">
          <w:rPr>
            <w:rStyle w:val="Hyperlink"/>
            <w:noProof/>
          </w:rPr>
          <w:t>Budget</w:t>
        </w:r>
        <w:r w:rsidR="004F4BAB">
          <w:rPr>
            <w:noProof/>
            <w:webHidden/>
          </w:rPr>
          <w:tab/>
        </w:r>
        <w:r w:rsidR="004F4BAB">
          <w:rPr>
            <w:noProof/>
            <w:webHidden/>
          </w:rPr>
          <w:fldChar w:fldCharType="begin"/>
        </w:r>
        <w:r w:rsidR="004F4BAB">
          <w:rPr>
            <w:noProof/>
            <w:webHidden/>
          </w:rPr>
          <w:instrText xml:space="preserve"> PAGEREF _Toc194921531 \h </w:instrText>
        </w:r>
        <w:r w:rsidR="004F4BAB">
          <w:rPr>
            <w:noProof/>
            <w:webHidden/>
          </w:rPr>
        </w:r>
        <w:r w:rsidR="004F4BAB">
          <w:rPr>
            <w:noProof/>
            <w:webHidden/>
          </w:rPr>
          <w:fldChar w:fldCharType="separate"/>
        </w:r>
        <w:r w:rsidR="004F4BAB">
          <w:rPr>
            <w:noProof/>
            <w:webHidden/>
          </w:rPr>
          <w:t>7</w:t>
        </w:r>
        <w:r w:rsidR="004F4BAB">
          <w:rPr>
            <w:noProof/>
            <w:webHidden/>
          </w:rPr>
          <w:fldChar w:fldCharType="end"/>
        </w:r>
      </w:hyperlink>
    </w:p>
    <w:p w14:paraId="48BF92DC" w14:textId="258C82A1" w:rsidR="004F4BAB" w:rsidRDefault="00394657">
      <w:pPr>
        <w:pStyle w:val="Indholdsfortegnelse3"/>
        <w:tabs>
          <w:tab w:val="right" w:leader="dot" w:pos="9628"/>
        </w:tabs>
        <w:rPr>
          <w:rFonts w:eastAsiaTheme="minorEastAsia"/>
          <w:noProof/>
          <w:lang w:eastAsia="da-DK"/>
        </w:rPr>
      </w:pPr>
      <w:hyperlink w:anchor="_Toc194921532" w:history="1">
        <w:r w:rsidR="004F4BAB" w:rsidRPr="00E35494">
          <w:rPr>
            <w:rStyle w:val="Hyperlink"/>
            <w:noProof/>
          </w:rPr>
          <w:t>Enhedspriser</w:t>
        </w:r>
        <w:r w:rsidR="004F4BAB">
          <w:rPr>
            <w:noProof/>
            <w:webHidden/>
          </w:rPr>
          <w:tab/>
        </w:r>
        <w:r w:rsidR="004F4BAB">
          <w:rPr>
            <w:noProof/>
            <w:webHidden/>
          </w:rPr>
          <w:fldChar w:fldCharType="begin"/>
        </w:r>
        <w:r w:rsidR="004F4BAB">
          <w:rPr>
            <w:noProof/>
            <w:webHidden/>
          </w:rPr>
          <w:instrText xml:space="preserve"> PAGEREF _Toc194921532 \h </w:instrText>
        </w:r>
        <w:r w:rsidR="004F4BAB">
          <w:rPr>
            <w:noProof/>
            <w:webHidden/>
          </w:rPr>
        </w:r>
        <w:r w:rsidR="004F4BAB">
          <w:rPr>
            <w:noProof/>
            <w:webHidden/>
          </w:rPr>
          <w:fldChar w:fldCharType="separate"/>
        </w:r>
        <w:r w:rsidR="004F4BAB">
          <w:rPr>
            <w:noProof/>
            <w:webHidden/>
          </w:rPr>
          <w:t>8</w:t>
        </w:r>
        <w:r w:rsidR="004F4BAB">
          <w:rPr>
            <w:noProof/>
            <w:webHidden/>
          </w:rPr>
          <w:fldChar w:fldCharType="end"/>
        </w:r>
      </w:hyperlink>
    </w:p>
    <w:p w14:paraId="7871DCA8" w14:textId="55D5B99D" w:rsidR="004F4BAB" w:rsidRDefault="00394657">
      <w:pPr>
        <w:pStyle w:val="Indholdsfortegnelse3"/>
        <w:tabs>
          <w:tab w:val="right" w:leader="dot" w:pos="9628"/>
        </w:tabs>
        <w:rPr>
          <w:rFonts w:eastAsiaTheme="minorEastAsia"/>
          <w:noProof/>
          <w:lang w:eastAsia="da-DK"/>
        </w:rPr>
      </w:pPr>
      <w:hyperlink w:anchor="_Toc194921533" w:history="1">
        <w:r w:rsidR="004F4BAB" w:rsidRPr="00E35494">
          <w:rPr>
            <w:rStyle w:val="Hyperlink"/>
            <w:noProof/>
          </w:rPr>
          <w:t>Transportudgifter</w:t>
        </w:r>
        <w:r w:rsidR="004F4BAB">
          <w:rPr>
            <w:noProof/>
            <w:webHidden/>
          </w:rPr>
          <w:tab/>
        </w:r>
        <w:r w:rsidR="004F4BAB">
          <w:rPr>
            <w:noProof/>
            <w:webHidden/>
          </w:rPr>
          <w:fldChar w:fldCharType="begin"/>
        </w:r>
        <w:r w:rsidR="004F4BAB">
          <w:rPr>
            <w:noProof/>
            <w:webHidden/>
          </w:rPr>
          <w:instrText xml:space="preserve"> PAGEREF _Toc194921533 \h </w:instrText>
        </w:r>
        <w:r w:rsidR="004F4BAB">
          <w:rPr>
            <w:noProof/>
            <w:webHidden/>
          </w:rPr>
        </w:r>
        <w:r w:rsidR="004F4BAB">
          <w:rPr>
            <w:noProof/>
            <w:webHidden/>
          </w:rPr>
          <w:fldChar w:fldCharType="separate"/>
        </w:r>
        <w:r w:rsidR="004F4BAB">
          <w:rPr>
            <w:noProof/>
            <w:webHidden/>
          </w:rPr>
          <w:t>8</w:t>
        </w:r>
        <w:r w:rsidR="004F4BAB">
          <w:rPr>
            <w:noProof/>
            <w:webHidden/>
          </w:rPr>
          <w:fldChar w:fldCharType="end"/>
        </w:r>
      </w:hyperlink>
    </w:p>
    <w:p w14:paraId="432B17F6" w14:textId="44220A87" w:rsidR="004F4BAB" w:rsidRDefault="00394657">
      <w:pPr>
        <w:pStyle w:val="Indholdsfortegnelse3"/>
        <w:tabs>
          <w:tab w:val="right" w:leader="dot" w:pos="9628"/>
        </w:tabs>
        <w:rPr>
          <w:rFonts w:eastAsiaTheme="minorEastAsia"/>
          <w:noProof/>
          <w:lang w:eastAsia="da-DK"/>
        </w:rPr>
      </w:pPr>
      <w:hyperlink w:anchor="_Toc194921534" w:history="1">
        <w:r w:rsidR="004F4BAB" w:rsidRPr="00E35494">
          <w:rPr>
            <w:rStyle w:val="Hyperlink"/>
            <w:noProof/>
          </w:rPr>
          <w:t>Materialeanskaffelser</w:t>
        </w:r>
        <w:r w:rsidR="004F4BAB">
          <w:rPr>
            <w:noProof/>
            <w:webHidden/>
          </w:rPr>
          <w:tab/>
        </w:r>
        <w:r w:rsidR="004F4BAB">
          <w:rPr>
            <w:noProof/>
            <w:webHidden/>
          </w:rPr>
          <w:fldChar w:fldCharType="begin"/>
        </w:r>
        <w:r w:rsidR="004F4BAB">
          <w:rPr>
            <w:noProof/>
            <w:webHidden/>
          </w:rPr>
          <w:instrText xml:space="preserve"> PAGEREF _Toc194921534 \h </w:instrText>
        </w:r>
        <w:r w:rsidR="004F4BAB">
          <w:rPr>
            <w:noProof/>
            <w:webHidden/>
          </w:rPr>
        </w:r>
        <w:r w:rsidR="004F4BAB">
          <w:rPr>
            <w:noProof/>
            <w:webHidden/>
          </w:rPr>
          <w:fldChar w:fldCharType="separate"/>
        </w:r>
        <w:r w:rsidR="004F4BAB">
          <w:rPr>
            <w:noProof/>
            <w:webHidden/>
          </w:rPr>
          <w:t>8</w:t>
        </w:r>
        <w:r w:rsidR="004F4BAB">
          <w:rPr>
            <w:noProof/>
            <w:webHidden/>
          </w:rPr>
          <w:fldChar w:fldCharType="end"/>
        </w:r>
      </w:hyperlink>
    </w:p>
    <w:p w14:paraId="674306D1" w14:textId="5B63A4E5" w:rsidR="004F4BAB" w:rsidRDefault="00394657">
      <w:pPr>
        <w:pStyle w:val="Indholdsfortegnelse3"/>
        <w:tabs>
          <w:tab w:val="right" w:leader="dot" w:pos="9628"/>
        </w:tabs>
        <w:rPr>
          <w:rFonts w:eastAsiaTheme="minorEastAsia"/>
          <w:noProof/>
          <w:lang w:eastAsia="da-DK"/>
        </w:rPr>
      </w:pPr>
      <w:hyperlink w:anchor="_Toc194921535" w:history="1">
        <w:r w:rsidR="004F4BAB" w:rsidRPr="00E35494">
          <w:rPr>
            <w:rStyle w:val="Hyperlink"/>
            <w:noProof/>
          </w:rPr>
          <w:t>Noter til budgettet</w:t>
        </w:r>
        <w:r w:rsidR="004F4BAB">
          <w:rPr>
            <w:noProof/>
            <w:webHidden/>
          </w:rPr>
          <w:tab/>
        </w:r>
        <w:r w:rsidR="004F4BAB">
          <w:rPr>
            <w:noProof/>
            <w:webHidden/>
          </w:rPr>
          <w:fldChar w:fldCharType="begin"/>
        </w:r>
        <w:r w:rsidR="004F4BAB">
          <w:rPr>
            <w:noProof/>
            <w:webHidden/>
          </w:rPr>
          <w:instrText xml:space="preserve"> PAGEREF _Toc194921535 \h </w:instrText>
        </w:r>
        <w:r w:rsidR="004F4BAB">
          <w:rPr>
            <w:noProof/>
            <w:webHidden/>
          </w:rPr>
        </w:r>
        <w:r w:rsidR="004F4BAB">
          <w:rPr>
            <w:noProof/>
            <w:webHidden/>
          </w:rPr>
          <w:fldChar w:fldCharType="separate"/>
        </w:r>
        <w:r w:rsidR="004F4BAB">
          <w:rPr>
            <w:noProof/>
            <w:webHidden/>
          </w:rPr>
          <w:t>8</w:t>
        </w:r>
        <w:r w:rsidR="004F4BAB">
          <w:rPr>
            <w:noProof/>
            <w:webHidden/>
          </w:rPr>
          <w:fldChar w:fldCharType="end"/>
        </w:r>
      </w:hyperlink>
    </w:p>
    <w:p w14:paraId="11696096" w14:textId="75C2AA54" w:rsidR="004F4BAB" w:rsidRDefault="00394657">
      <w:pPr>
        <w:pStyle w:val="Indholdsfortegnelse3"/>
        <w:tabs>
          <w:tab w:val="right" w:leader="dot" w:pos="9628"/>
        </w:tabs>
        <w:rPr>
          <w:rFonts w:eastAsiaTheme="minorEastAsia"/>
          <w:noProof/>
          <w:lang w:eastAsia="da-DK"/>
        </w:rPr>
      </w:pPr>
      <w:hyperlink w:anchor="_Toc194921536" w:history="1">
        <w:r w:rsidR="004F4BAB" w:rsidRPr="00E35494">
          <w:rPr>
            <w:rStyle w:val="Hyperlink"/>
            <w:noProof/>
          </w:rPr>
          <w:t>Moms</w:t>
        </w:r>
        <w:r w:rsidR="004F4BAB">
          <w:rPr>
            <w:noProof/>
            <w:webHidden/>
          </w:rPr>
          <w:tab/>
        </w:r>
        <w:r w:rsidR="004F4BAB">
          <w:rPr>
            <w:noProof/>
            <w:webHidden/>
          </w:rPr>
          <w:fldChar w:fldCharType="begin"/>
        </w:r>
        <w:r w:rsidR="004F4BAB">
          <w:rPr>
            <w:noProof/>
            <w:webHidden/>
          </w:rPr>
          <w:instrText xml:space="preserve"> PAGEREF _Toc194921536 \h </w:instrText>
        </w:r>
        <w:r w:rsidR="004F4BAB">
          <w:rPr>
            <w:noProof/>
            <w:webHidden/>
          </w:rPr>
        </w:r>
        <w:r w:rsidR="004F4BAB">
          <w:rPr>
            <w:noProof/>
            <w:webHidden/>
          </w:rPr>
          <w:fldChar w:fldCharType="separate"/>
        </w:r>
        <w:r w:rsidR="004F4BAB">
          <w:rPr>
            <w:noProof/>
            <w:webHidden/>
          </w:rPr>
          <w:t>8</w:t>
        </w:r>
        <w:r w:rsidR="004F4BAB">
          <w:rPr>
            <w:noProof/>
            <w:webHidden/>
          </w:rPr>
          <w:fldChar w:fldCharType="end"/>
        </w:r>
      </w:hyperlink>
    </w:p>
    <w:p w14:paraId="36B4738B" w14:textId="6F8CFC7A" w:rsidR="00873268" w:rsidRDefault="00873268" w:rsidP="00873268">
      <w:pPr>
        <w:rPr>
          <w:b/>
          <w:bCs/>
        </w:rPr>
      </w:pPr>
      <w:r>
        <w:rPr>
          <w:b/>
        </w:rPr>
        <w:fldChar w:fldCharType="end"/>
      </w:r>
    </w:p>
    <w:p w14:paraId="05D776F3" w14:textId="77777777" w:rsidR="00873268" w:rsidRDefault="00873268">
      <w:pPr>
        <w:rPr>
          <w:rFonts w:ascii="Calibri" w:eastAsiaTheme="majorEastAsia" w:hAnsi="Calibri" w:cstheme="majorBidi"/>
          <w:i/>
          <w:color w:val="2E74B5" w:themeColor="accent1" w:themeShade="BF"/>
          <w:sz w:val="26"/>
          <w:szCs w:val="26"/>
        </w:rPr>
      </w:pPr>
      <w:r>
        <w:br w:type="page"/>
      </w:r>
    </w:p>
    <w:p w14:paraId="61291646" w14:textId="17F7507D" w:rsidR="00372AD0" w:rsidRPr="00873268" w:rsidRDefault="00372AD0" w:rsidP="00873268">
      <w:pPr>
        <w:pStyle w:val="Overskrift1"/>
      </w:pPr>
      <w:bookmarkStart w:id="1" w:name="_Toc194921516"/>
      <w:r w:rsidRPr="00873268">
        <w:lastRenderedPageBreak/>
        <w:t>Puljens formål og baggrund</w:t>
      </w:r>
      <w:bookmarkEnd w:id="0"/>
      <w:bookmarkEnd w:id="1"/>
    </w:p>
    <w:p w14:paraId="45A08EC3" w14:textId="5E989A58" w:rsidR="00873268" w:rsidRDefault="00873268" w:rsidP="00873268">
      <w:pPr>
        <w:pStyle w:val="Undertitel"/>
      </w:pPr>
      <w:bookmarkStart w:id="2" w:name="_Toc194921517"/>
      <w:r>
        <w:t>Baggrund</w:t>
      </w:r>
      <w:bookmarkEnd w:id="2"/>
    </w:p>
    <w:p w14:paraId="6120ADBF" w14:textId="73CD1F50" w:rsidR="00523D7E" w:rsidRPr="00ED6015" w:rsidRDefault="009C7353" w:rsidP="00873268">
      <w:pPr>
        <w:pStyle w:val="NormalWeb"/>
        <w:spacing w:before="0" w:beforeAutospacing="0"/>
        <w:rPr>
          <w:rFonts w:cstheme="minorHAnsi"/>
          <w:sz w:val="22"/>
          <w:szCs w:val="22"/>
          <w:highlight w:val="yellow"/>
        </w:rPr>
      </w:pPr>
      <w:r>
        <w:rPr>
          <w:rFonts w:asciiTheme="minorHAnsi" w:hAnsiTheme="minorHAnsi" w:cstheme="minorHAnsi"/>
          <w:sz w:val="22"/>
          <w:szCs w:val="22"/>
        </w:rPr>
        <w:t>Styrelsen for International rekruttering og Integration (SIRI) udbyder p</w:t>
      </w:r>
      <w:r w:rsidR="00372AD0" w:rsidRPr="00523D7E">
        <w:rPr>
          <w:rFonts w:asciiTheme="minorHAnsi" w:hAnsiTheme="minorHAnsi" w:cstheme="minorHAnsi"/>
          <w:sz w:val="22"/>
          <w:szCs w:val="22"/>
        </w:rPr>
        <w:t xml:space="preserve">uljen </w:t>
      </w:r>
      <w:r w:rsidR="00523D7E" w:rsidRPr="00523D7E">
        <w:rPr>
          <w:rFonts w:asciiTheme="minorHAnsi" w:hAnsiTheme="minorHAnsi" w:cstheme="minorHAnsi"/>
          <w:sz w:val="22"/>
          <w:szCs w:val="22"/>
        </w:rPr>
        <w:t>”Styrkelse af civilsamfundets rolle til at hjælpe ofre for negativ social kontrol og æresrelaterede konflikter”</w:t>
      </w:r>
      <w:r w:rsidR="00ED6015">
        <w:rPr>
          <w:rFonts w:asciiTheme="minorHAnsi" w:hAnsiTheme="minorHAnsi" w:cstheme="minorHAnsi"/>
          <w:sz w:val="22"/>
          <w:szCs w:val="22"/>
        </w:rPr>
        <w:t>. Puljen</w:t>
      </w:r>
      <w:r w:rsidR="00523D7E">
        <w:t xml:space="preserve"> </w:t>
      </w:r>
      <w:r w:rsidR="00372AD0" w:rsidRPr="00523D7E">
        <w:rPr>
          <w:rFonts w:asciiTheme="minorHAnsi" w:hAnsiTheme="minorHAnsi" w:cstheme="minorHAnsi"/>
          <w:sz w:val="22"/>
          <w:szCs w:val="22"/>
        </w:rPr>
        <w:t>er oprettet som led i regeringens styrkede indsats mod negativ social kontrol og parallelsamfund</w:t>
      </w:r>
      <w:r w:rsidR="00C84CCC" w:rsidRPr="00523D7E">
        <w:rPr>
          <w:rFonts w:asciiTheme="minorHAnsi" w:hAnsiTheme="minorHAnsi" w:cstheme="minorHAnsi"/>
          <w:sz w:val="22"/>
          <w:szCs w:val="22"/>
        </w:rPr>
        <w:t>,</w:t>
      </w:r>
      <w:r w:rsidR="00372AD0" w:rsidRPr="00523D7E">
        <w:rPr>
          <w:rFonts w:asciiTheme="minorHAnsi" w:hAnsiTheme="minorHAnsi" w:cstheme="minorHAnsi"/>
          <w:sz w:val="22"/>
          <w:szCs w:val="22"/>
        </w:rPr>
        <w:t xml:space="preserve"> </w:t>
      </w:r>
      <w:r w:rsidR="00C84CCC" w:rsidRPr="00523D7E">
        <w:rPr>
          <w:rFonts w:asciiTheme="minorHAnsi" w:hAnsiTheme="minorHAnsi" w:cstheme="minorHAnsi"/>
          <w:i/>
          <w:sz w:val="22"/>
          <w:szCs w:val="22"/>
        </w:rPr>
        <w:t>Et frit</w:t>
      </w:r>
      <w:r w:rsidR="00523D7E">
        <w:rPr>
          <w:rFonts w:asciiTheme="minorHAnsi" w:hAnsiTheme="minorHAnsi" w:cstheme="minorHAnsi"/>
          <w:i/>
          <w:sz w:val="22"/>
          <w:szCs w:val="22"/>
        </w:rPr>
        <w:t xml:space="preserve"> liv i Danmark. </w:t>
      </w:r>
      <w:r w:rsidR="00ED6015">
        <w:rPr>
          <w:rFonts w:asciiTheme="minorHAnsi" w:hAnsiTheme="minorHAnsi" w:cstheme="minorHAnsi"/>
          <w:sz w:val="22"/>
          <w:szCs w:val="22"/>
        </w:rPr>
        <w:t xml:space="preserve">Der er </w:t>
      </w:r>
      <w:r w:rsidR="002C6548">
        <w:rPr>
          <w:rFonts w:asciiTheme="minorHAnsi" w:hAnsiTheme="minorHAnsi" w:cstheme="minorHAnsi"/>
          <w:sz w:val="22"/>
          <w:szCs w:val="22"/>
        </w:rPr>
        <w:t xml:space="preserve">samlet </w:t>
      </w:r>
      <w:r w:rsidR="00E83C71" w:rsidRPr="00523D7E">
        <w:rPr>
          <w:rFonts w:asciiTheme="minorHAnsi" w:hAnsiTheme="minorHAnsi" w:cstheme="minorHAnsi"/>
          <w:sz w:val="22"/>
          <w:szCs w:val="22"/>
        </w:rPr>
        <w:t xml:space="preserve">afsat </w:t>
      </w:r>
      <w:r w:rsidR="00523D7E">
        <w:rPr>
          <w:rFonts w:asciiTheme="minorHAnsi" w:hAnsiTheme="minorHAnsi" w:cstheme="minorHAnsi"/>
          <w:sz w:val="22"/>
          <w:szCs w:val="22"/>
        </w:rPr>
        <w:t>3,4 mio</w:t>
      </w:r>
      <w:r w:rsidR="00523D7E" w:rsidRPr="00ED6015">
        <w:rPr>
          <w:rFonts w:asciiTheme="minorHAnsi" w:hAnsiTheme="minorHAnsi" w:cstheme="minorHAnsi"/>
          <w:sz w:val="22"/>
          <w:szCs w:val="22"/>
        </w:rPr>
        <w:t>. kr.</w:t>
      </w:r>
      <w:r w:rsidR="00372AD0" w:rsidRPr="00ED6015">
        <w:rPr>
          <w:rFonts w:asciiTheme="minorHAnsi" w:hAnsiTheme="minorHAnsi" w:cstheme="minorHAnsi"/>
          <w:sz w:val="22"/>
          <w:szCs w:val="22"/>
        </w:rPr>
        <w:t xml:space="preserve"> </w:t>
      </w:r>
      <w:r w:rsidR="002C6548">
        <w:rPr>
          <w:rFonts w:asciiTheme="minorHAnsi" w:hAnsiTheme="minorHAnsi" w:cstheme="minorHAnsi"/>
          <w:sz w:val="22"/>
          <w:szCs w:val="22"/>
        </w:rPr>
        <w:t>til p</w:t>
      </w:r>
      <w:r w:rsidR="00ED6015" w:rsidRPr="002D66EE">
        <w:rPr>
          <w:rFonts w:asciiTheme="minorHAnsi" w:hAnsiTheme="minorHAnsi" w:cstheme="minorHAnsi"/>
          <w:sz w:val="22"/>
          <w:szCs w:val="22"/>
        </w:rPr>
        <w:t>uljen</w:t>
      </w:r>
      <w:r w:rsidR="002C6548">
        <w:rPr>
          <w:rFonts w:asciiTheme="minorHAnsi" w:hAnsiTheme="minorHAnsi" w:cstheme="minorHAnsi"/>
          <w:sz w:val="22"/>
          <w:szCs w:val="22"/>
        </w:rPr>
        <w:t>, som</w:t>
      </w:r>
      <w:r w:rsidR="00ED6015" w:rsidRPr="002D66EE">
        <w:rPr>
          <w:rFonts w:asciiTheme="minorHAnsi" w:hAnsiTheme="minorHAnsi" w:cstheme="minorHAnsi"/>
          <w:sz w:val="22"/>
          <w:szCs w:val="22"/>
        </w:rPr>
        <w:t xml:space="preserve"> dækker perioden fra medio 2025 til medio 2027. </w:t>
      </w:r>
      <w:r w:rsidR="004B31D4" w:rsidRPr="00ED6015">
        <w:rPr>
          <w:rFonts w:asciiTheme="minorHAnsi" w:hAnsiTheme="minorHAnsi" w:cstheme="minorHAnsi"/>
          <w:sz w:val="22"/>
          <w:szCs w:val="22"/>
        </w:rPr>
        <w:t xml:space="preserve">Alle projekter skal være afsluttet inden for den angivne tidsramme. </w:t>
      </w:r>
    </w:p>
    <w:p w14:paraId="47794649" w14:textId="2BB33870" w:rsidR="0045562E" w:rsidRDefault="0045562E" w:rsidP="00ED6015">
      <w:pPr>
        <w:rPr>
          <w:rFonts w:cs="Calibri"/>
        </w:rPr>
      </w:pPr>
      <w:r w:rsidRPr="00ED6015">
        <w:rPr>
          <w:rFonts w:eastAsia="Times New Roman" w:cstheme="minorHAnsi"/>
          <w:lang w:eastAsia="da-DK"/>
        </w:rPr>
        <w:t>Unge</w:t>
      </w:r>
      <w:r w:rsidR="00B54DAD">
        <w:rPr>
          <w:rFonts w:eastAsia="Times New Roman" w:cstheme="minorHAnsi"/>
          <w:lang w:eastAsia="da-DK"/>
        </w:rPr>
        <w:t>,</w:t>
      </w:r>
      <w:r w:rsidRPr="00ED6015">
        <w:rPr>
          <w:rFonts w:eastAsia="Times New Roman" w:cstheme="minorHAnsi"/>
          <w:lang w:eastAsia="da-DK"/>
        </w:rPr>
        <w:t xml:space="preserve"> der oplever negativ social kontrol eller æresrelaterede konflikter, står ofte meget alene. </w:t>
      </w:r>
      <w:r w:rsidR="004B31D4">
        <w:rPr>
          <w:rFonts w:eastAsia="Times New Roman" w:cstheme="minorHAnsi"/>
          <w:lang w:eastAsia="da-DK"/>
        </w:rPr>
        <w:t>Det kan være svært at</w:t>
      </w:r>
      <w:r w:rsidRPr="00ED6015">
        <w:rPr>
          <w:rFonts w:eastAsia="Times New Roman" w:cstheme="minorHAnsi"/>
          <w:lang w:eastAsia="da-DK"/>
        </w:rPr>
        <w:t xml:space="preserve"> dele med familie og venner, da det ofte er familien, netværket eller det reli</w:t>
      </w:r>
      <w:r w:rsidRPr="00EC42C4">
        <w:rPr>
          <w:rFonts w:cs="Calibri"/>
        </w:rPr>
        <w:t xml:space="preserve">giøse bagland, der udøver kontrollen. </w:t>
      </w:r>
    </w:p>
    <w:p w14:paraId="29F51DC8" w14:textId="597E1C8C" w:rsidR="00873268" w:rsidRDefault="00873268" w:rsidP="00873268">
      <w:pPr>
        <w:pStyle w:val="Undertitel"/>
      </w:pPr>
      <w:bookmarkStart w:id="3" w:name="_Toc194921518"/>
      <w:r>
        <w:t>Formål</w:t>
      </w:r>
      <w:bookmarkEnd w:id="3"/>
    </w:p>
    <w:p w14:paraId="425F7156" w14:textId="1F66130A" w:rsidR="0045562E" w:rsidRDefault="0045562E" w:rsidP="002D66EE">
      <w:pPr>
        <w:rPr>
          <w:rFonts w:cs="Calibri"/>
        </w:rPr>
      </w:pPr>
      <w:r>
        <w:rPr>
          <w:rFonts w:cs="Calibri"/>
        </w:rPr>
        <w:t xml:space="preserve">Puljens formål </w:t>
      </w:r>
      <w:r w:rsidRPr="003C2E4F">
        <w:rPr>
          <w:rFonts w:cs="Calibri"/>
        </w:rPr>
        <w:t xml:space="preserve">er at støtte civilsamfundsorganisationer, </w:t>
      </w:r>
      <w:r>
        <w:rPr>
          <w:rFonts w:cs="Calibri"/>
        </w:rPr>
        <w:t xml:space="preserve">der kan hjælpe personer </w:t>
      </w:r>
      <w:r w:rsidRPr="003C2E4F">
        <w:rPr>
          <w:rFonts w:cs="Calibri"/>
        </w:rPr>
        <w:t xml:space="preserve">med at bryde </w:t>
      </w:r>
      <w:r>
        <w:t xml:space="preserve">ud af ekstreme </w:t>
      </w:r>
      <w:r w:rsidRPr="002426AC">
        <w:t>religiøse fællesskaber</w:t>
      </w:r>
      <w:r>
        <w:t xml:space="preserve"> præget af stærke æresnormer</w:t>
      </w:r>
      <w:r w:rsidR="00834E05">
        <w:t xml:space="preserve"> herunder </w:t>
      </w:r>
      <w:r w:rsidR="00F852ED">
        <w:t xml:space="preserve">med et fokus på </w:t>
      </w:r>
      <w:r w:rsidR="00834E05">
        <w:t>drenge og unge mænd</w:t>
      </w:r>
      <w:r w:rsidR="00F852ED">
        <w:t xml:space="preserve">, som er udsat for æresrelaterede konflikter og negativ social kontrol. </w:t>
      </w:r>
      <w:r w:rsidR="0078520E">
        <w:t xml:space="preserve"> </w:t>
      </w:r>
    </w:p>
    <w:p w14:paraId="2E729A5D" w14:textId="77777777" w:rsidR="00043589" w:rsidRPr="00873268" w:rsidRDefault="00043589" w:rsidP="00873268">
      <w:pPr>
        <w:pStyle w:val="Overskrift1"/>
      </w:pPr>
      <w:bookmarkStart w:id="4" w:name="_Toc194655808"/>
      <w:bookmarkStart w:id="5" w:name="_Toc194921519"/>
      <w:r w:rsidRPr="00873268">
        <w:t>Puljens målgruppe</w:t>
      </w:r>
      <w:bookmarkEnd w:id="4"/>
      <w:bookmarkEnd w:id="5"/>
    </w:p>
    <w:p w14:paraId="1D036F8A" w14:textId="02BAF969" w:rsidR="0045562E" w:rsidRPr="007734E7" w:rsidRDefault="007734E7" w:rsidP="0045562E">
      <w:pPr>
        <w:rPr>
          <w:rFonts w:cs="Calibri"/>
        </w:rPr>
      </w:pPr>
      <w:r w:rsidRPr="007734E7">
        <w:rPr>
          <w:rFonts w:cs="Calibri"/>
        </w:rPr>
        <w:t xml:space="preserve">Puljen er tiltænkt to målgrupper af borgere, som har </w:t>
      </w:r>
      <w:r w:rsidR="00B54DAD">
        <w:rPr>
          <w:rFonts w:cs="Calibri"/>
        </w:rPr>
        <w:t xml:space="preserve">såvel </w:t>
      </w:r>
      <w:r w:rsidRPr="007734E7">
        <w:rPr>
          <w:rFonts w:cs="Calibri"/>
        </w:rPr>
        <w:t>særskilte som overlappende udfordringer</w:t>
      </w:r>
      <w:r w:rsidR="00B54DAD">
        <w:rPr>
          <w:rFonts w:cs="Calibri"/>
        </w:rPr>
        <w:t>. Det drejer sig om</w:t>
      </w:r>
      <w:r w:rsidRPr="007734E7">
        <w:rPr>
          <w:rFonts w:cs="Calibri"/>
        </w:rPr>
        <w:t xml:space="preserve"> henholdsvis:</w:t>
      </w:r>
    </w:p>
    <w:p w14:paraId="27DAB5E2" w14:textId="254D54A1" w:rsidR="0045562E" w:rsidRPr="007734E7" w:rsidRDefault="0045562E" w:rsidP="0045562E">
      <w:pPr>
        <w:ind w:left="1304"/>
      </w:pPr>
      <w:r w:rsidRPr="007734E7">
        <w:t>1) borgere</w:t>
      </w:r>
      <w:r w:rsidR="00B54DAD">
        <w:t>,</w:t>
      </w:r>
      <w:r w:rsidRPr="007734E7">
        <w:t xml:space="preserve"> </w:t>
      </w:r>
      <w:r w:rsidR="007734E7" w:rsidRPr="007734E7">
        <w:t xml:space="preserve">der ønsker </w:t>
      </w:r>
      <w:r w:rsidRPr="007734E7">
        <w:t>at bryde ud af ekstreme religiøse fællesskaber præget af stærke æresnormer, fx kristne og muslimske miljøer</w:t>
      </w:r>
    </w:p>
    <w:p w14:paraId="36F48F80" w14:textId="59FEE751" w:rsidR="0045562E" w:rsidRPr="0045562E" w:rsidRDefault="0045562E" w:rsidP="007734E7">
      <w:pPr>
        <w:ind w:left="1304"/>
        <w:rPr>
          <w:rFonts w:cs="Calibri"/>
        </w:rPr>
      </w:pPr>
      <w:r w:rsidRPr="007734E7">
        <w:rPr>
          <w:rFonts w:cs="Calibri"/>
        </w:rPr>
        <w:t>2) drenge og unge mænd udsat for negativ social kontrol og æresrelaterede</w:t>
      </w:r>
      <w:r w:rsidR="00184BE8">
        <w:rPr>
          <w:rFonts w:cs="Calibri"/>
        </w:rPr>
        <w:t xml:space="preserve"> konflikter</w:t>
      </w:r>
      <w:r w:rsidR="007734E7">
        <w:rPr>
          <w:rFonts w:cs="Calibri"/>
        </w:rPr>
        <w:t>.</w:t>
      </w:r>
      <w:r w:rsidRPr="007734E7">
        <w:rPr>
          <w:rFonts w:cs="Calibri"/>
        </w:rPr>
        <w:t xml:space="preserve"> </w:t>
      </w:r>
    </w:p>
    <w:p w14:paraId="3B330B6B" w14:textId="2B7726C5" w:rsidR="007734E7" w:rsidRDefault="000A0569" w:rsidP="00043589">
      <w:pPr>
        <w:pStyle w:val="NormalWeb"/>
        <w:rPr>
          <w:rFonts w:asciiTheme="minorHAnsi" w:hAnsiTheme="minorHAnsi" w:cstheme="minorHAnsi"/>
          <w:sz w:val="22"/>
          <w:szCs w:val="22"/>
        </w:rPr>
      </w:pPr>
      <w:r>
        <w:rPr>
          <w:rFonts w:asciiTheme="minorHAnsi" w:hAnsiTheme="minorHAnsi" w:cstheme="minorHAnsi"/>
          <w:sz w:val="22"/>
          <w:szCs w:val="22"/>
        </w:rPr>
        <w:t xml:space="preserve">For begge målgrupper </w:t>
      </w:r>
      <w:r w:rsidR="007734E7" w:rsidRPr="007734E7">
        <w:rPr>
          <w:rFonts w:asciiTheme="minorHAnsi" w:hAnsiTheme="minorHAnsi" w:cstheme="minorHAnsi"/>
          <w:sz w:val="22"/>
          <w:szCs w:val="22"/>
        </w:rPr>
        <w:t xml:space="preserve">kan </w:t>
      </w:r>
      <w:r>
        <w:rPr>
          <w:rFonts w:asciiTheme="minorHAnsi" w:hAnsiTheme="minorHAnsi" w:cstheme="minorHAnsi"/>
          <w:sz w:val="22"/>
          <w:szCs w:val="22"/>
        </w:rPr>
        <w:t xml:space="preserve">der </w:t>
      </w:r>
      <w:r w:rsidR="007734E7" w:rsidRPr="007734E7">
        <w:rPr>
          <w:rFonts w:asciiTheme="minorHAnsi" w:hAnsiTheme="minorHAnsi" w:cstheme="minorHAnsi"/>
          <w:sz w:val="22"/>
          <w:szCs w:val="22"/>
        </w:rPr>
        <w:t>være perioder med pendulering ind og ud af ekstreme religiøse fællesskaber</w:t>
      </w:r>
      <w:r w:rsidR="00A233EF">
        <w:rPr>
          <w:rFonts w:asciiTheme="minorHAnsi" w:hAnsiTheme="minorHAnsi" w:cstheme="minorHAnsi"/>
          <w:sz w:val="22"/>
          <w:szCs w:val="22"/>
        </w:rPr>
        <w:t>,</w:t>
      </w:r>
      <w:r w:rsidR="00463739">
        <w:rPr>
          <w:rFonts w:asciiTheme="minorHAnsi" w:hAnsiTheme="minorHAnsi" w:cstheme="minorHAnsi"/>
          <w:sz w:val="22"/>
          <w:szCs w:val="22"/>
        </w:rPr>
        <w:t xml:space="preserve"> hvor nogle ønsker en </w:t>
      </w:r>
      <w:r w:rsidR="00A233EF">
        <w:rPr>
          <w:rFonts w:asciiTheme="minorHAnsi" w:hAnsiTheme="minorHAnsi" w:cstheme="minorHAnsi"/>
          <w:sz w:val="22"/>
          <w:szCs w:val="22"/>
        </w:rPr>
        <w:t>fortsat kontakt med familie og bagland</w:t>
      </w:r>
      <w:r w:rsidR="00463739">
        <w:rPr>
          <w:rFonts w:asciiTheme="minorHAnsi" w:hAnsiTheme="minorHAnsi" w:cstheme="minorHAnsi"/>
          <w:sz w:val="22"/>
          <w:szCs w:val="22"/>
        </w:rPr>
        <w:t xml:space="preserve">, og hvor andre </w:t>
      </w:r>
      <w:r w:rsidR="007734E7" w:rsidRPr="007734E7">
        <w:rPr>
          <w:rFonts w:asciiTheme="minorHAnsi" w:hAnsiTheme="minorHAnsi" w:cstheme="minorHAnsi"/>
          <w:sz w:val="22"/>
          <w:szCs w:val="22"/>
        </w:rPr>
        <w:t>ønske</w:t>
      </w:r>
      <w:r w:rsidR="00463739">
        <w:rPr>
          <w:rFonts w:asciiTheme="minorHAnsi" w:hAnsiTheme="minorHAnsi" w:cstheme="minorHAnsi"/>
          <w:sz w:val="22"/>
          <w:szCs w:val="22"/>
        </w:rPr>
        <w:t>r et o</w:t>
      </w:r>
      <w:r w:rsidR="007734E7" w:rsidRPr="007734E7">
        <w:rPr>
          <w:rFonts w:asciiTheme="minorHAnsi" w:hAnsiTheme="minorHAnsi" w:cstheme="minorHAnsi"/>
          <w:sz w:val="22"/>
          <w:szCs w:val="22"/>
        </w:rPr>
        <w:t xml:space="preserve">pgør </w:t>
      </w:r>
      <w:r w:rsidR="00463739">
        <w:rPr>
          <w:rFonts w:asciiTheme="minorHAnsi" w:hAnsiTheme="minorHAnsi" w:cstheme="minorHAnsi"/>
          <w:sz w:val="22"/>
          <w:szCs w:val="22"/>
        </w:rPr>
        <w:t xml:space="preserve">og brud. Puljen skal tage </w:t>
      </w:r>
      <w:r w:rsidR="007734E7" w:rsidRPr="007734E7">
        <w:rPr>
          <w:rFonts w:asciiTheme="minorHAnsi" w:hAnsiTheme="minorHAnsi" w:cstheme="minorHAnsi"/>
          <w:sz w:val="22"/>
          <w:szCs w:val="22"/>
        </w:rPr>
        <w:t>højde for de to målgruppers forskellige behov</w:t>
      </w:r>
      <w:r w:rsidR="007734E7">
        <w:rPr>
          <w:rFonts w:asciiTheme="minorHAnsi" w:hAnsiTheme="minorHAnsi" w:cstheme="minorHAnsi"/>
          <w:sz w:val="22"/>
          <w:szCs w:val="22"/>
        </w:rPr>
        <w:t xml:space="preserve"> uanset</w:t>
      </w:r>
      <w:r w:rsidR="00AD2076">
        <w:rPr>
          <w:rFonts w:asciiTheme="minorHAnsi" w:hAnsiTheme="minorHAnsi" w:cstheme="minorHAnsi"/>
          <w:sz w:val="22"/>
          <w:szCs w:val="22"/>
        </w:rPr>
        <w:t>,</w:t>
      </w:r>
      <w:r w:rsidR="007734E7">
        <w:rPr>
          <w:rFonts w:asciiTheme="minorHAnsi" w:hAnsiTheme="minorHAnsi" w:cstheme="minorHAnsi"/>
          <w:sz w:val="22"/>
          <w:szCs w:val="22"/>
        </w:rPr>
        <w:t xml:space="preserve"> om de pendulerer eller har brudt</w:t>
      </w:r>
      <w:r w:rsidR="002C6548">
        <w:rPr>
          <w:rFonts w:asciiTheme="minorHAnsi" w:hAnsiTheme="minorHAnsi" w:cstheme="minorHAnsi"/>
          <w:sz w:val="22"/>
          <w:szCs w:val="22"/>
        </w:rPr>
        <w:t xml:space="preserve"> kontakt</w:t>
      </w:r>
      <w:r w:rsidR="007734E7" w:rsidRPr="007734E7">
        <w:rPr>
          <w:rFonts w:asciiTheme="minorHAnsi" w:hAnsiTheme="minorHAnsi" w:cstheme="minorHAnsi"/>
          <w:sz w:val="22"/>
          <w:szCs w:val="22"/>
        </w:rPr>
        <w:t>.</w:t>
      </w:r>
    </w:p>
    <w:p w14:paraId="3828D1AD" w14:textId="6B230C2C" w:rsidR="00BE7874" w:rsidRPr="00873268" w:rsidRDefault="00BE7874" w:rsidP="00873268">
      <w:pPr>
        <w:pStyle w:val="Overskrift1"/>
      </w:pPr>
      <w:bookmarkStart w:id="6" w:name="_Toc194655809"/>
      <w:bookmarkStart w:id="7" w:name="_Toc194921520"/>
      <w:r w:rsidRPr="00873268">
        <w:t>Ansøgerkreds</w:t>
      </w:r>
      <w:bookmarkEnd w:id="6"/>
      <w:bookmarkEnd w:id="7"/>
    </w:p>
    <w:p w14:paraId="41E6C9E9" w14:textId="13DD6FBE" w:rsidR="00D71C13" w:rsidRDefault="00BE7874" w:rsidP="00CD25EA">
      <w:pPr>
        <w:rPr>
          <w:rFonts w:cstheme="minorHAnsi"/>
        </w:rPr>
      </w:pPr>
      <w:r w:rsidRPr="0006586F">
        <w:rPr>
          <w:rFonts w:cstheme="minorHAnsi"/>
        </w:rPr>
        <w:t>Puljen kan</w:t>
      </w:r>
      <w:r w:rsidR="0006586F" w:rsidRPr="0006586F">
        <w:rPr>
          <w:rFonts w:cstheme="minorHAnsi"/>
        </w:rPr>
        <w:t xml:space="preserve"> </w:t>
      </w:r>
      <w:r w:rsidRPr="0006586F">
        <w:rPr>
          <w:rFonts w:cstheme="minorHAnsi"/>
        </w:rPr>
        <w:t xml:space="preserve">ansøges af </w:t>
      </w:r>
      <w:r w:rsidR="00702CB9">
        <w:rPr>
          <w:rFonts w:cstheme="minorHAnsi"/>
        </w:rPr>
        <w:t>civilsamfunds</w:t>
      </w:r>
      <w:r w:rsidRPr="0006586F">
        <w:rPr>
          <w:rFonts w:cstheme="minorHAnsi"/>
        </w:rPr>
        <w:t>aktører</w:t>
      </w:r>
      <w:r w:rsidR="00022AC3">
        <w:rPr>
          <w:rFonts w:cstheme="minorHAnsi"/>
        </w:rPr>
        <w:t xml:space="preserve">. Det kan både være organisationer, </w:t>
      </w:r>
      <w:r w:rsidRPr="0006586F">
        <w:rPr>
          <w:rFonts w:cstheme="minorHAnsi"/>
        </w:rPr>
        <w:t xml:space="preserve">der har </w:t>
      </w:r>
      <w:r w:rsidR="00022AC3">
        <w:rPr>
          <w:rFonts w:cstheme="minorHAnsi"/>
        </w:rPr>
        <w:t xml:space="preserve">solid </w:t>
      </w:r>
      <w:r w:rsidRPr="0006586F">
        <w:rPr>
          <w:rFonts w:cstheme="minorHAnsi"/>
        </w:rPr>
        <w:t xml:space="preserve">erfaring </w:t>
      </w:r>
      <w:r w:rsidR="00022AC3">
        <w:rPr>
          <w:rFonts w:cstheme="minorHAnsi"/>
        </w:rPr>
        <w:t xml:space="preserve">i arbejdet </w:t>
      </w:r>
      <w:r w:rsidRPr="0006586F">
        <w:rPr>
          <w:rFonts w:cstheme="minorHAnsi"/>
        </w:rPr>
        <w:t xml:space="preserve">med </w:t>
      </w:r>
      <w:r w:rsidR="00022AC3">
        <w:rPr>
          <w:rFonts w:cstheme="minorHAnsi"/>
        </w:rPr>
        <w:t>målgruppe</w:t>
      </w:r>
      <w:r w:rsidR="00B54DAD">
        <w:rPr>
          <w:rFonts w:cstheme="minorHAnsi"/>
        </w:rPr>
        <w:t>rne</w:t>
      </w:r>
      <w:r w:rsidR="00022AC3">
        <w:rPr>
          <w:rFonts w:cstheme="minorHAnsi"/>
        </w:rPr>
        <w:t xml:space="preserve"> og indsatser</w:t>
      </w:r>
      <w:r w:rsidR="00B54DAD">
        <w:rPr>
          <w:rFonts w:cstheme="minorHAnsi"/>
        </w:rPr>
        <w:t>,</w:t>
      </w:r>
      <w:r w:rsidR="00022AC3">
        <w:rPr>
          <w:rFonts w:cstheme="minorHAnsi"/>
        </w:rPr>
        <w:t xml:space="preserve"> der modvirker </w:t>
      </w:r>
      <w:r w:rsidRPr="0006586F">
        <w:rPr>
          <w:rFonts w:cstheme="minorHAnsi"/>
        </w:rPr>
        <w:t>æresrelaterede konflikter og negativ social kontrol</w:t>
      </w:r>
      <w:r w:rsidR="00B54DAD">
        <w:rPr>
          <w:rFonts w:cstheme="minorHAnsi"/>
        </w:rPr>
        <w:t>,</w:t>
      </w:r>
      <w:r w:rsidR="00022AC3">
        <w:rPr>
          <w:rFonts w:cstheme="minorHAnsi"/>
        </w:rPr>
        <w:t xml:space="preserve"> og n</w:t>
      </w:r>
      <w:r w:rsidR="0006586F" w:rsidRPr="0006586F">
        <w:rPr>
          <w:rFonts w:cstheme="minorHAnsi"/>
        </w:rPr>
        <w:t xml:space="preserve">yere mindre organisationer, som eksempelvis </w:t>
      </w:r>
      <w:r w:rsidR="00022AC3">
        <w:rPr>
          <w:rFonts w:cstheme="minorHAnsi"/>
        </w:rPr>
        <w:t xml:space="preserve">vil </w:t>
      </w:r>
      <w:r w:rsidR="0006586F" w:rsidRPr="0006586F">
        <w:rPr>
          <w:rFonts w:cstheme="minorHAnsi"/>
        </w:rPr>
        <w:t>benytte nye og innovative metoder til at nå målgrupperne</w:t>
      </w:r>
      <w:r w:rsidR="00F5292E">
        <w:rPr>
          <w:rFonts w:cstheme="minorHAnsi"/>
        </w:rPr>
        <w:t>,</w:t>
      </w:r>
      <w:r w:rsidR="0006586F" w:rsidRPr="0006586F">
        <w:rPr>
          <w:rFonts w:cstheme="minorHAnsi"/>
        </w:rPr>
        <w:t xml:space="preserve"> men endnu ikke har </w:t>
      </w:r>
      <w:r w:rsidR="00022AC3">
        <w:rPr>
          <w:rFonts w:cstheme="minorHAnsi"/>
        </w:rPr>
        <w:t xml:space="preserve">stor erfaring eller har </w:t>
      </w:r>
      <w:r w:rsidR="0006586F" w:rsidRPr="0006586F">
        <w:rPr>
          <w:rFonts w:cstheme="minorHAnsi"/>
        </w:rPr>
        <w:t>opbygget større organisatorisk kapacitet. Ansøgere kan enten søge som enkeltstående organisation eller som en del af et konsortium bestående af flere aktører, der samarbejder om projektet for at sikre synergi på tværs af foreningerne og målgrupperne.</w:t>
      </w:r>
    </w:p>
    <w:p w14:paraId="52C369FD" w14:textId="74C5E64D" w:rsidR="0077772E" w:rsidRPr="0077772E" w:rsidRDefault="0077772E" w:rsidP="0077772E">
      <w:pPr>
        <w:pStyle w:val="NormalWeb"/>
        <w:rPr>
          <w:rFonts w:asciiTheme="minorHAnsi" w:hAnsiTheme="minorHAnsi" w:cstheme="minorHAnsi"/>
          <w:sz w:val="22"/>
          <w:szCs w:val="22"/>
        </w:rPr>
      </w:pPr>
      <w:r w:rsidRPr="0077772E">
        <w:rPr>
          <w:rFonts w:asciiTheme="minorHAnsi" w:hAnsiTheme="minorHAnsi" w:cstheme="minorHAnsi"/>
          <w:sz w:val="22"/>
          <w:szCs w:val="22"/>
        </w:rPr>
        <w:t>Hvis projektet søges som konsortium, skal ansøgningen indeholde:</w:t>
      </w:r>
    </w:p>
    <w:p w14:paraId="45DFB8E4" w14:textId="3E64FADE" w:rsidR="00873268" w:rsidRDefault="0077772E" w:rsidP="00873268">
      <w:pPr>
        <w:pStyle w:val="NormalWeb"/>
        <w:numPr>
          <w:ilvl w:val="0"/>
          <w:numId w:val="39"/>
        </w:numPr>
        <w:rPr>
          <w:rFonts w:asciiTheme="minorHAnsi" w:hAnsiTheme="minorHAnsi" w:cstheme="minorHAnsi"/>
          <w:sz w:val="22"/>
          <w:szCs w:val="22"/>
        </w:rPr>
      </w:pPr>
      <w:r w:rsidRPr="0077772E">
        <w:rPr>
          <w:rFonts w:asciiTheme="minorHAnsi" w:hAnsiTheme="minorHAnsi" w:cstheme="minorHAnsi"/>
          <w:sz w:val="22"/>
          <w:szCs w:val="22"/>
        </w:rPr>
        <w:t>En tydelig rolle- og an</w:t>
      </w:r>
      <w:r w:rsidR="000A27C0">
        <w:rPr>
          <w:rFonts w:asciiTheme="minorHAnsi" w:hAnsiTheme="minorHAnsi" w:cstheme="minorHAnsi"/>
          <w:sz w:val="22"/>
          <w:szCs w:val="22"/>
        </w:rPr>
        <w:t>svarsfordeling mellem aktørerne</w:t>
      </w:r>
    </w:p>
    <w:p w14:paraId="5CE957AB" w14:textId="4054533C" w:rsidR="0077772E" w:rsidRPr="00873268" w:rsidRDefault="0077772E" w:rsidP="00873268">
      <w:pPr>
        <w:pStyle w:val="NormalWeb"/>
        <w:numPr>
          <w:ilvl w:val="0"/>
          <w:numId w:val="39"/>
        </w:numPr>
        <w:rPr>
          <w:rFonts w:asciiTheme="minorHAnsi" w:hAnsiTheme="minorHAnsi" w:cstheme="minorHAnsi"/>
          <w:sz w:val="22"/>
          <w:szCs w:val="22"/>
        </w:rPr>
      </w:pPr>
      <w:r w:rsidRPr="00873268">
        <w:rPr>
          <w:rFonts w:asciiTheme="minorHAnsi" w:hAnsiTheme="minorHAnsi" w:cstheme="minorHAnsi"/>
          <w:sz w:val="22"/>
          <w:szCs w:val="22"/>
        </w:rPr>
        <w:t xml:space="preserve">Beskrivelse af samarbejdsstrukturer og </w:t>
      </w:r>
      <w:r w:rsidR="000A27C0">
        <w:rPr>
          <w:rFonts w:asciiTheme="minorHAnsi" w:hAnsiTheme="minorHAnsi" w:cstheme="minorHAnsi"/>
          <w:sz w:val="22"/>
          <w:szCs w:val="22"/>
        </w:rPr>
        <w:t>forventet bidrag fra hver aktør.</w:t>
      </w:r>
    </w:p>
    <w:p w14:paraId="4C7D97FF" w14:textId="670A26CB" w:rsidR="00372AD0" w:rsidRPr="00873268" w:rsidRDefault="00372AD0" w:rsidP="00873268">
      <w:pPr>
        <w:pStyle w:val="Overskrift1"/>
      </w:pPr>
      <w:bookmarkStart w:id="8" w:name="_Toc194655810"/>
      <w:bookmarkStart w:id="9" w:name="_Toc194921521"/>
      <w:r w:rsidRPr="00873268">
        <w:t>Forventede resultater</w:t>
      </w:r>
      <w:r w:rsidR="003E62BC" w:rsidRPr="00873268">
        <w:t xml:space="preserve"> i projektperioden</w:t>
      </w:r>
      <w:bookmarkEnd w:id="8"/>
      <w:bookmarkEnd w:id="9"/>
      <w:r w:rsidR="003E62BC" w:rsidRPr="00873268">
        <w:t xml:space="preserve"> </w:t>
      </w:r>
    </w:p>
    <w:p w14:paraId="772E9F88" w14:textId="521ACE2E" w:rsidR="00841E29" w:rsidRDefault="00841E29" w:rsidP="00841E29">
      <w:pPr>
        <w:pStyle w:val="NormalWeb"/>
        <w:rPr>
          <w:rFonts w:asciiTheme="minorHAnsi" w:hAnsiTheme="minorHAnsi" w:cstheme="minorHAnsi"/>
          <w:sz w:val="22"/>
          <w:szCs w:val="22"/>
        </w:rPr>
      </w:pPr>
      <w:r w:rsidRPr="00184BE8">
        <w:rPr>
          <w:rFonts w:asciiTheme="minorHAnsi" w:hAnsiTheme="minorHAnsi" w:cstheme="minorHAnsi"/>
          <w:sz w:val="22"/>
          <w:szCs w:val="22"/>
        </w:rPr>
        <w:t>P</w:t>
      </w:r>
      <w:r w:rsidR="0025687F">
        <w:rPr>
          <w:rFonts w:asciiTheme="minorHAnsi" w:hAnsiTheme="minorHAnsi" w:cstheme="minorHAnsi"/>
          <w:sz w:val="22"/>
          <w:szCs w:val="22"/>
        </w:rPr>
        <w:t xml:space="preserve">uljemidlerne skal anvendes til at udvikle, etablere og drive </w:t>
      </w:r>
      <w:r w:rsidRPr="00184BE8">
        <w:rPr>
          <w:rFonts w:asciiTheme="minorHAnsi" w:hAnsiTheme="minorHAnsi" w:cstheme="minorHAnsi"/>
          <w:sz w:val="22"/>
          <w:szCs w:val="22"/>
        </w:rPr>
        <w:t xml:space="preserve">specialiseret </w:t>
      </w:r>
      <w:r w:rsidR="00834E05">
        <w:rPr>
          <w:rFonts w:asciiTheme="minorHAnsi" w:hAnsiTheme="minorHAnsi" w:cstheme="minorHAnsi"/>
          <w:sz w:val="22"/>
          <w:szCs w:val="22"/>
        </w:rPr>
        <w:t xml:space="preserve">rådgivning og støtte til </w:t>
      </w:r>
      <w:r w:rsidR="00364D41" w:rsidRPr="00184BE8">
        <w:rPr>
          <w:rFonts w:asciiTheme="minorHAnsi" w:hAnsiTheme="minorHAnsi" w:cstheme="minorHAnsi"/>
          <w:sz w:val="22"/>
          <w:szCs w:val="22"/>
        </w:rPr>
        <w:t>borgere</w:t>
      </w:r>
      <w:r w:rsidR="00834E05">
        <w:rPr>
          <w:rFonts w:asciiTheme="minorHAnsi" w:hAnsiTheme="minorHAnsi" w:cstheme="minorHAnsi"/>
          <w:sz w:val="22"/>
          <w:szCs w:val="22"/>
        </w:rPr>
        <w:t xml:space="preserve">, der ønsker at </w:t>
      </w:r>
      <w:r w:rsidR="00364D41" w:rsidRPr="00184BE8">
        <w:rPr>
          <w:rFonts w:asciiTheme="minorHAnsi" w:hAnsiTheme="minorHAnsi" w:cstheme="minorHAnsi"/>
          <w:sz w:val="22"/>
          <w:szCs w:val="22"/>
        </w:rPr>
        <w:t xml:space="preserve">bryde ud af ekstreme religiøse fællesskaber præget af stærke æresnormer, fx kristne og </w:t>
      </w:r>
      <w:r w:rsidR="00364D41" w:rsidRPr="00184BE8">
        <w:rPr>
          <w:rFonts w:asciiTheme="minorHAnsi" w:hAnsiTheme="minorHAnsi" w:cstheme="minorHAnsi"/>
          <w:sz w:val="22"/>
          <w:szCs w:val="22"/>
        </w:rPr>
        <w:lastRenderedPageBreak/>
        <w:t>muslimske miljøer</w:t>
      </w:r>
      <w:r w:rsidR="00834E05">
        <w:rPr>
          <w:rFonts w:asciiTheme="minorHAnsi" w:hAnsiTheme="minorHAnsi" w:cstheme="minorHAnsi"/>
          <w:sz w:val="22"/>
          <w:szCs w:val="22"/>
        </w:rPr>
        <w:t xml:space="preserve">, </w:t>
      </w:r>
      <w:r w:rsidR="009E46F2">
        <w:rPr>
          <w:rFonts w:asciiTheme="minorHAnsi" w:hAnsiTheme="minorHAnsi" w:cstheme="minorHAnsi"/>
          <w:sz w:val="22"/>
          <w:szCs w:val="22"/>
        </w:rPr>
        <w:t>samt</w:t>
      </w:r>
      <w:r w:rsidR="009E46F2" w:rsidRPr="00184BE8">
        <w:rPr>
          <w:rFonts w:asciiTheme="minorHAnsi" w:hAnsiTheme="minorHAnsi" w:cstheme="minorHAnsi"/>
          <w:sz w:val="22"/>
          <w:szCs w:val="22"/>
        </w:rPr>
        <w:t xml:space="preserve"> </w:t>
      </w:r>
      <w:r w:rsidR="00184BE8" w:rsidRPr="00184BE8">
        <w:rPr>
          <w:rFonts w:asciiTheme="minorHAnsi" w:hAnsiTheme="minorHAnsi" w:cstheme="minorHAnsi"/>
          <w:sz w:val="22"/>
          <w:szCs w:val="22"/>
        </w:rPr>
        <w:t>drenge og unge mænd udsat for negativ social kontrol og æresrelaterede</w:t>
      </w:r>
      <w:r w:rsidR="00184BE8">
        <w:rPr>
          <w:rFonts w:asciiTheme="minorHAnsi" w:hAnsiTheme="minorHAnsi" w:cstheme="minorHAnsi"/>
          <w:sz w:val="22"/>
          <w:szCs w:val="22"/>
        </w:rPr>
        <w:t xml:space="preserve"> konflikter. </w:t>
      </w:r>
    </w:p>
    <w:p w14:paraId="57EDE192" w14:textId="74EF246B" w:rsidR="0025687F" w:rsidRDefault="0025687F" w:rsidP="00841E29">
      <w:pPr>
        <w:pStyle w:val="NormalWeb"/>
        <w:rPr>
          <w:rFonts w:asciiTheme="minorHAnsi" w:hAnsiTheme="minorHAnsi" w:cstheme="minorHAnsi"/>
          <w:sz w:val="22"/>
          <w:szCs w:val="22"/>
        </w:rPr>
      </w:pPr>
      <w:r>
        <w:rPr>
          <w:rFonts w:asciiTheme="minorHAnsi" w:hAnsiTheme="minorHAnsi" w:cstheme="minorHAnsi"/>
          <w:sz w:val="22"/>
          <w:szCs w:val="22"/>
        </w:rPr>
        <w:t xml:space="preserve">Aktiviteterne i tilbuddet </w:t>
      </w:r>
      <w:r w:rsidRPr="0025687F">
        <w:rPr>
          <w:rFonts w:asciiTheme="minorHAnsi" w:hAnsiTheme="minorHAnsi" w:cstheme="minorHAnsi"/>
          <w:sz w:val="22"/>
          <w:szCs w:val="22"/>
        </w:rPr>
        <w:t>skal bidrage til puljens overordnede formål om at styrke indsatsen mod negativ social kontrol og støtte borgere i at skabe en tryg og bæredygtig tilværelse.</w:t>
      </w:r>
      <w:r w:rsidRPr="0025687F">
        <w:t xml:space="preserve"> </w:t>
      </w:r>
      <w:r w:rsidRPr="0025687F">
        <w:rPr>
          <w:rFonts w:asciiTheme="minorHAnsi" w:hAnsiTheme="minorHAnsi" w:cstheme="minorHAnsi"/>
          <w:sz w:val="22"/>
          <w:szCs w:val="22"/>
        </w:rPr>
        <w:t>Indsatserne</w:t>
      </w:r>
      <w:r w:rsidR="00463739">
        <w:rPr>
          <w:rFonts w:asciiTheme="minorHAnsi" w:hAnsiTheme="minorHAnsi" w:cstheme="minorHAnsi"/>
          <w:sz w:val="22"/>
          <w:szCs w:val="22"/>
        </w:rPr>
        <w:t xml:space="preserve"> skal </w:t>
      </w:r>
      <w:r w:rsidR="009E46F2">
        <w:rPr>
          <w:rFonts w:asciiTheme="minorHAnsi" w:hAnsiTheme="minorHAnsi" w:cstheme="minorHAnsi"/>
          <w:sz w:val="22"/>
          <w:szCs w:val="22"/>
        </w:rPr>
        <w:t xml:space="preserve">omfatte tilbud om støtte og rådgivning (fx telefonisk rådgivning, samtaler og/ eller gruppeforløb) og skal </w:t>
      </w:r>
      <w:r w:rsidR="00463739">
        <w:rPr>
          <w:rFonts w:asciiTheme="minorHAnsi" w:hAnsiTheme="minorHAnsi" w:cstheme="minorHAnsi"/>
          <w:sz w:val="22"/>
          <w:szCs w:val="22"/>
        </w:rPr>
        <w:t>tage højde for borgernes psykosociale, sociale</w:t>
      </w:r>
      <w:r w:rsidRPr="0025687F">
        <w:rPr>
          <w:rFonts w:asciiTheme="minorHAnsi" w:hAnsiTheme="minorHAnsi" w:cstheme="minorHAnsi"/>
          <w:sz w:val="22"/>
          <w:szCs w:val="22"/>
        </w:rPr>
        <w:t xml:space="preserve"> og praktiske behov</w:t>
      </w:r>
      <w:r w:rsidR="00A5005C">
        <w:rPr>
          <w:rFonts w:asciiTheme="minorHAnsi" w:hAnsiTheme="minorHAnsi" w:cstheme="minorHAnsi"/>
          <w:sz w:val="22"/>
          <w:szCs w:val="22"/>
        </w:rPr>
        <w:t xml:space="preserve"> herunder</w:t>
      </w:r>
      <w:r w:rsidR="00463739" w:rsidRPr="00463739">
        <w:rPr>
          <w:rFonts w:asciiTheme="minorHAnsi" w:hAnsiTheme="minorHAnsi" w:cstheme="minorHAnsi"/>
          <w:sz w:val="22"/>
          <w:szCs w:val="22"/>
        </w:rPr>
        <w:t xml:space="preserve"> de særlige sikkerhedshensyn, som gør sig gældende for målgrupperne grundet </w:t>
      </w:r>
      <w:r w:rsidR="00A5005C">
        <w:rPr>
          <w:rFonts w:asciiTheme="minorHAnsi" w:hAnsiTheme="minorHAnsi" w:cstheme="minorHAnsi"/>
          <w:sz w:val="22"/>
          <w:szCs w:val="22"/>
        </w:rPr>
        <w:t xml:space="preserve">kontrol, </w:t>
      </w:r>
      <w:r w:rsidR="00463739" w:rsidRPr="00463739">
        <w:rPr>
          <w:rFonts w:asciiTheme="minorHAnsi" w:hAnsiTheme="minorHAnsi" w:cstheme="minorHAnsi"/>
          <w:sz w:val="22"/>
          <w:szCs w:val="22"/>
        </w:rPr>
        <w:t>trusler og vold fra familie og bagland.</w:t>
      </w:r>
    </w:p>
    <w:p w14:paraId="519751A6" w14:textId="4F21F575" w:rsidR="00463739" w:rsidRPr="00184BE8" w:rsidRDefault="00463739" w:rsidP="00841E29">
      <w:pPr>
        <w:pStyle w:val="NormalWeb"/>
        <w:rPr>
          <w:rFonts w:asciiTheme="minorHAnsi" w:hAnsiTheme="minorHAnsi" w:cstheme="minorHAnsi"/>
          <w:sz w:val="22"/>
          <w:szCs w:val="22"/>
        </w:rPr>
      </w:pPr>
      <w:r w:rsidRPr="00463739">
        <w:rPr>
          <w:rFonts w:asciiTheme="minorHAnsi" w:hAnsiTheme="minorHAnsi" w:cstheme="minorHAnsi"/>
          <w:sz w:val="22"/>
          <w:szCs w:val="22"/>
        </w:rPr>
        <w:t xml:space="preserve">Indsatsen skal </w:t>
      </w:r>
      <w:r>
        <w:rPr>
          <w:rFonts w:asciiTheme="minorHAnsi" w:hAnsiTheme="minorHAnsi" w:cstheme="minorHAnsi"/>
          <w:sz w:val="22"/>
          <w:szCs w:val="22"/>
        </w:rPr>
        <w:t xml:space="preserve">desuden </w:t>
      </w:r>
      <w:r w:rsidRPr="00463739">
        <w:rPr>
          <w:rFonts w:asciiTheme="minorHAnsi" w:hAnsiTheme="minorHAnsi" w:cstheme="minorHAnsi"/>
          <w:sz w:val="22"/>
          <w:szCs w:val="22"/>
        </w:rPr>
        <w:t xml:space="preserve">kunne brobygge til relevante tilbud fx hos sikkerhedskonsulenterne eller i kommunalt regi. </w:t>
      </w:r>
    </w:p>
    <w:p w14:paraId="52AB28CE" w14:textId="77777777" w:rsidR="00841E29" w:rsidRPr="00184BE8" w:rsidRDefault="00841E29" w:rsidP="00841E29">
      <w:pPr>
        <w:pStyle w:val="NormalWeb"/>
        <w:rPr>
          <w:rFonts w:asciiTheme="minorHAnsi" w:hAnsiTheme="minorHAnsi" w:cstheme="minorHAnsi"/>
          <w:sz w:val="22"/>
          <w:szCs w:val="22"/>
        </w:rPr>
      </w:pPr>
      <w:r w:rsidRPr="00184BE8">
        <w:rPr>
          <w:rFonts w:asciiTheme="minorHAnsi" w:hAnsiTheme="minorHAnsi" w:cstheme="minorHAnsi"/>
          <w:sz w:val="22"/>
          <w:szCs w:val="22"/>
        </w:rPr>
        <w:t>Forventede resultater i projektperioden:</w:t>
      </w:r>
    </w:p>
    <w:p w14:paraId="0B493F2E" w14:textId="0A7FD8AC" w:rsidR="00841E29" w:rsidRDefault="00841E29" w:rsidP="00764F23">
      <w:pPr>
        <w:pStyle w:val="NormalWeb"/>
        <w:numPr>
          <w:ilvl w:val="0"/>
          <w:numId w:val="25"/>
        </w:numPr>
        <w:rPr>
          <w:rFonts w:asciiTheme="minorHAnsi" w:hAnsiTheme="minorHAnsi" w:cstheme="minorHAnsi"/>
          <w:sz w:val="22"/>
          <w:szCs w:val="22"/>
        </w:rPr>
      </w:pPr>
      <w:r w:rsidRPr="00184BE8">
        <w:rPr>
          <w:rFonts w:asciiTheme="minorHAnsi" w:hAnsiTheme="minorHAnsi" w:cstheme="minorHAnsi"/>
          <w:sz w:val="22"/>
          <w:szCs w:val="22"/>
        </w:rPr>
        <w:t>Etablering</w:t>
      </w:r>
      <w:r w:rsidR="00184BE8" w:rsidRPr="00184BE8">
        <w:rPr>
          <w:rFonts w:asciiTheme="minorHAnsi" w:hAnsiTheme="minorHAnsi" w:cstheme="minorHAnsi"/>
          <w:sz w:val="22"/>
          <w:szCs w:val="22"/>
        </w:rPr>
        <w:t xml:space="preserve"> og</w:t>
      </w:r>
      <w:r w:rsidR="00E253E6" w:rsidRPr="00184BE8">
        <w:rPr>
          <w:rFonts w:asciiTheme="minorHAnsi" w:hAnsiTheme="minorHAnsi" w:cstheme="minorHAnsi"/>
          <w:sz w:val="22"/>
          <w:szCs w:val="22"/>
        </w:rPr>
        <w:t>/</w:t>
      </w:r>
      <w:r w:rsidR="00184BE8" w:rsidRPr="00184BE8">
        <w:rPr>
          <w:rFonts w:asciiTheme="minorHAnsi" w:hAnsiTheme="minorHAnsi" w:cstheme="minorHAnsi"/>
          <w:sz w:val="22"/>
          <w:szCs w:val="22"/>
        </w:rPr>
        <w:t xml:space="preserve">eller </w:t>
      </w:r>
      <w:r w:rsidR="00E253E6" w:rsidRPr="00184BE8">
        <w:rPr>
          <w:rFonts w:asciiTheme="minorHAnsi" w:hAnsiTheme="minorHAnsi" w:cstheme="minorHAnsi"/>
          <w:sz w:val="22"/>
          <w:szCs w:val="22"/>
        </w:rPr>
        <w:t>viderefør</w:t>
      </w:r>
      <w:r w:rsidR="009E46F2">
        <w:rPr>
          <w:rFonts w:asciiTheme="minorHAnsi" w:hAnsiTheme="minorHAnsi" w:cstheme="minorHAnsi"/>
          <w:sz w:val="22"/>
          <w:szCs w:val="22"/>
        </w:rPr>
        <w:t>el</w:t>
      </w:r>
      <w:r w:rsidR="00E253E6" w:rsidRPr="00184BE8">
        <w:rPr>
          <w:rFonts w:asciiTheme="minorHAnsi" w:hAnsiTheme="minorHAnsi" w:cstheme="minorHAnsi"/>
          <w:sz w:val="22"/>
          <w:szCs w:val="22"/>
        </w:rPr>
        <w:t>se</w:t>
      </w:r>
      <w:r w:rsidRPr="00184BE8">
        <w:rPr>
          <w:rFonts w:asciiTheme="minorHAnsi" w:hAnsiTheme="minorHAnsi" w:cstheme="minorHAnsi"/>
          <w:sz w:val="22"/>
          <w:szCs w:val="22"/>
        </w:rPr>
        <w:t xml:space="preserve"> af en rådgivningsfunkti</w:t>
      </w:r>
      <w:r w:rsidR="004B31D4">
        <w:rPr>
          <w:rFonts w:asciiTheme="minorHAnsi" w:hAnsiTheme="minorHAnsi" w:cstheme="minorHAnsi"/>
          <w:sz w:val="22"/>
          <w:szCs w:val="22"/>
        </w:rPr>
        <w:t>on med specialisere</w:t>
      </w:r>
      <w:r w:rsidR="00A5005C">
        <w:rPr>
          <w:rFonts w:asciiTheme="minorHAnsi" w:hAnsiTheme="minorHAnsi" w:cstheme="minorHAnsi"/>
          <w:sz w:val="22"/>
          <w:szCs w:val="22"/>
        </w:rPr>
        <w:t xml:space="preserve">t </w:t>
      </w:r>
      <w:r w:rsidR="004B31D4">
        <w:rPr>
          <w:rFonts w:asciiTheme="minorHAnsi" w:hAnsiTheme="minorHAnsi" w:cstheme="minorHAnsi"/>
          <w:sz w:val="22"/>
          <w:szCs w:val="22"/>
        </w:rPr>
        <w:t>rådgiv</w:t>
      </w:r>
      <w:r w:rsidR="00A5005C">
        <w:rPr>
          <w:rFonts w:asciiTheme="minorHAnsi" w:hAnsiTheme="minorHAnsi" w:cstheme="minorHAnsi"/>
          <w:sz w:val="22"/>
          <w:szCs w:val="22"/>
        </w:rPr>
        <w:t xml:space="preserve">ning </w:t>
      </w:r>
      <w:r w:rsidR="004E6B57">
        <w:rPr>
          <w:rFonts w:asciiTheme="minorHAnsi" w:hAnsiTheme="minorHAnsi" w:cstheme="minorHAnsi"/>
          <w:sz w:val="22"/>
          <w:szCs w:val="22"/>
        </w:rPr>
        <w:t>til målgrupperne</w:t>
      </w:r>
    </w:p>
    <w:p w14:paraId="4DFE8B3B" w14:textId="25D8F671" w:rsidR="004E6B57" w:rsidRPr="004E6B57" w:rsidRDefault="004E6B57" w:rsidP="003A7B14">
      <w:pPr>
        <w:pStyle w:val="Listeafsnit"/>
        <w:numPr>
          <w:ilvl w:val="0"/>
          <w:numId w:val="25"/>
        </w:numPr>
        <w:rPr>
          <w:rFonts w:cstheme="minorHAnsi"/>
        </w:rPr>
      </w:pPr>
      <w:r w:rsidRPr="004E6B57">
        <w:rPr>
          <w:rFonts w:eastAsia="Times New Roman" w:cstheme="minorHAnsi"/>
          <w:lang w:eastAsia="da-DK"/>
        </w:rPr>
        <w:t>Udvikling af metoder og redskaber (individuelt og gruppevis), der styrker målgruppernes muligheder for at l</w:t>
      </w:r>
      <w:r w:rsidR="00123C41">
        <w:rPr>
          <w:rFonts w:eastAsia="Times New Roman" w:cstheme="minorHAnsi"/>
          <w:lang w:eastAsia="da-DK"/>
        </w:rPr>
        <w:t>eve et frit og selvstændigt liv</w:t>
      </w:r>
    </w:p>
    <w:p w14:paraId="7EEC9A49" w14:textId="19240842" w:rsidR="004E6B57" w:rsidRDefault="004E6B57" w:rsidP="004E6B57">
      <w:pPr>
        <w:pStyle w:val="Listeafsnit"/>
        <w:numPr>
          <w:ilvl w:val="0"/>
          <w:numId w:val="25"/>
        </w:numPr>
        <w:rPr>
          <w:rFonts w:cstheme="minorHAnsi"/>
        </w:rPr>
      </w:pPr>
      <w:r w:rsidRPr="004E6B57">
        <w:rPr>
          <w:rFonts w:cstheme="minorHAnsi"/>
        </w:rPr>
        <w:t xml:space="preserve">Minimum </w:t>
      </w:r>
      <w:r w:rsidR="00A5005C">
        <w:rPr>
          <w:rFonts w:cstheme="minorHAnsi"/>
        </w:rPr>
        <w:t>2</w:t>
      </w:r>
      <w:r w:rsidR="00AD2076" w:rsidRPr="004E6B57">
        <w:rPr>
          <w:rFonts w:cstheme="minorHAnsi"/>
        </w:rPr>
        <w:t xml:space="preserve">00 henvendelser </w:t>
      </w:r>
      <w:r w:rsidR="00A5005C">
        <w:rPr>
          <w:rFonts w:cstheme="minorHAnsi"/>
        </w:rPr>
        <w:t xml:space="preserve">i projektperioden </w:t>
      </w:r>
      <w:r w:rsidR="00AD2076" w:rsidRPr="004E6B57">
        <w:rPr>
          <w:rFonts w:cstheme="minorHAnsi"/>
        </w:rPr>
        <w:t>fra målgrupperne, fagpersoner</w:t>
      </w:r>
      <w:r w:rsidR="00A5005C">
        <w:rPr>
          <w:rFonts w:cstheme="minorHAnsi"/>
        </w:rPr>
        <w:t xml:space="preserve"> og andre interessenter</w:t>
      </w:r>
      <w:r w:rsidR="00766918">
        <w:rPr>
          <w:rFonts w:cstheme="minorHAnsi"/>
        </w:rPr>
        <w:t xml:space="preserve"> (der forventes et mindre antal henvendelser i udviklingsfasen) </w:t>
      </w:r>
    </w:p>
    <w:p w14:paraId="32524351" w14:textId="7ED49A59" w:rsidR="00442E16" w:rsidRPr="00766918" w:rsidRDefault="004E6B57" w:rsidP="00766918">
      <w:pPr>
        <w:pStyle w:val="Listeafsnit"/>
        <w:numPr>
          <w:ilvl w:val="0"/>
          <w:numId w:val="25"/>
        </w:numPr>
        <w:rPr>
          <w:rFonts w:cstheme="minorHAnsi"/>
        </w:rPr>
      </w:pPr>
      <w:r w:rsidRPr="00766918">
        <w:rPr>
          <w:rFonts w:cstheme="minorHAnsi"/>
        </w:rPr>
        <w:t>M</w:t>
      </w:r>
      <w:r w:rsidR="005B4A69" w:rsidRPr="00766918">
        <w:rPr>
          <w:rFonts w:cstheme="minorHAnsi"/>
        </w:rPr>
        <w:t xml:space="preserve">inimum </w:t>
      </w:r>
      <w:r w:rsidR="00A5005C" w:rsidRPr="00766918">
        <w:rPr>
          <w:rFonts w:cstheme="minorHAnsi"/>
        </w:rPr>
        <w:t xml:space="preserve">100 </w:t>
      </w:r>
      <w:r w:rsidR="00AD2076" w:rsidRPr="00766918">
        <w:rPr>
          <w:rFonts w:cstheme="minorHAnsi"/>
        </w:rPr>
        <w:t xml:space="preserve">henvendelser munder ud i </w:t>
      </w:r>
      <w:r w:rsidR="00F852ED" w:rsidRPr="00766918">
        <w:rPr>
          <w:rFonts w:cstheme="minorHAnsi"/>
        </w:rPr>
        <w:t>forløb</w:t>
      </w:r>
      <w:r w:rsidR="00AD2076" w:rsidRPr="00766918">
        <w:rPr>
          <w:rFonts w:cstheme="minorHAnsi"/>
        </w:rPr>
        <w:t xml:space="preserve"> </w:t>
      </w:r>
      <w:r w:rsidR="00E25A70">
        <w:rPr>
          <w:rFonts w:cstheme="minorHAnsi"/>
        </w:rPr>
        <w:t xml:space="preserve">for målgrupperne </w:t>
      </w:r>
      <w:r w:rsidR="00442E16" w:rsidRPr="00766918">
        <w:rPr>
          <w:rFonts w:cstheme="minorHAnsi"/>
        </w:rPr>
        <w:t xml:space="preserve">(individuelt eller gruppevis) </w:t>
      </w:r>
      <w:r w:rsidR="00A5005C" w:rsidRPr="00766918">
        <w:rPr>
          <w:rFonts w:cstheme="minorHAnsi"/>
        </w:rPr>
        <w:t>i projektperioden</w:t>
      </w:r>
      <w:r w:rsidR="00766918">
        <w:rPr>
          <w:rFonts w:cstheme="minorHAnsi"/>
        </w:rPr>
        <w:t xml:space="preserve"> </w:t>
      </w:r>
      <w:r w:rsidR="00766918" w:rsidRPr="00766918">
        <w:rPr>
          <w:rFonts w:cstheme="minorHAnsi"/>
        </w:rPr>
        <w:t xml:space="preserve">(der forventes et mindre antal </w:t>
      </w:r>
      <w:r w:rsidR="00766918">
        <w:rPr>
          <w:rFonts w:cstheme="minorHAnsi"/>
        </w:rPr>
        <w:t xml:space="preserve">forløb </w:t>
      </w:r>
      <w:r w:rsidR="00766918" w:rsidRPr="00766918">
        <w:rPr>
          <w:rFonts w:cstheme="minorHAnsi"/>
        </w:rPr>
        <w:t xml:space="preserve">i udviklingsfasen) </w:t>
      </w:r>
    </w:p>
    <w:p w14:paraId="222FBC83" w14:textId="65A7E97E" w:rsidR="0058384D" w:rsidRPr="00873268" w:rsidRDefault="00A5005C" w:rsidP="00873268">
      <w:pPr>
        <w:pStyle w:val="Listeafsnit"/>
        <w:numPr>
          <w:ilvl w:val="0"/>
          <w:numId w:val="25"/>
        </w:numPr>
        <w:rPr>
          <w:rFonts w:cstheme="minorHAnsi"/>
        </w:rPr>
      </w:pPr>
      <w:r>
        <w:rPr>
          <w:rFonts w:cstheme="minorHAnsi"/>
        </w:rPr>
        <w:t>I</w:t>
      </w:r>
      <w:r w:rsidR="004B31D4" w:rsidRPr="00442E16">
        <w:rPr>
          <w:rFonts w:cstheme="minorHAnsi"/>
        </w:rPr>
        <w:t xml:space="preserve">ndsatsen </w:t>
      </w:r>
      <w:r>
        <w:rPr>
          <w:rFonts w:cstheme="minorHAnsi"/>
        </w:rPr>
        <w:t xml:space="preserve">skal understøtte </w:t>
      </w:r>
      <w:proofErr w:type="spellStart"/>
      <w:r>
        <w:rPr>
          <w:rFonts w:cstheme="minorHAnsi"/>
        </w:rPr>
        <w:t>outreach</w:t>
      </w:r>
      <w:proofErr w:type="spellEnd"/>
      <w:r>
        <w:rPr>
          <w:rFonts w:cstheme="minorHAnsi"/>
        </w:rPr>
        <w:t xml:space="preserve">-indsatser og </w:t>
      </w:r>
      <w:r w:rsidR="004B31D4" w:rsidRPr="00442E16">
        <w:rPr>
          <w:rFonts w:cstheme="minorHAnsi"/>
        </w:rPr>
        <w:t>kommunikation</w:t>
      </w:r>
      <w:r w:rsidR="00442E16">
        <w:rPr>
          <w:rFonts w:cstheme="minorHAnsi"/>
        </w:rPr>
        <w:t>,</w:t>
      </w:r>
      <w:r w:rsidR="004B31D4" w:rsidRPr="00442E16">
        <w:rPr>
          <w:rFonts w:cstheme="minorHAnsi"/>
        </w:rPr>
        <w:t xml:space="preserve"> </w:t>
      </w:r>
      <w:r w:rsidR="00AD2076" w:rsidRPr="00442E16">
        <w:rPr>
          <w:rFonts w:cstheme="minorHAnsi"/>
        </w:rPr>
        <w:t>der skaber</w:t>
      </w:r>
      <w:r w:rsidR="004B31D4" w:rsidRPr="00442E16">
        <w:rPr>
          <w:rFonts w:cstheme="minorHAnsi"/>
        </w:rPr>
        <w:t xml:space="preserve"> opmærksomhed om målgruppe</w:t>
      </w:r>
      <w:r w:rsidR="004E6B57" w:rsidRPr="00442E16">
        <w:rPr>
          <w:rFonts w:cstheme="minorHAnsi"/>
        </w:rPr>
        <w:t>r</w:t>
      </w:r>
      <w:r w:rsidR="004B31D4" w:rsidRPr="00442E16">
        <w:rPr>
          <w:rFonts w:cstheme="minorHAnsi"/>
        </w:rPr>
        <w:t>n</w:t>
      </w:r>
      <w:r w:rsidR="004E6B57" w:rsidRPr="00442E16">
        <w:rPr>
          <w:rFonts w:cstheme="minorHAnsi"/>
        </w:rPr>
        <w:t>e</w:t>
      </w:r>
      <w:r w:rsidR="00077C7C">
        <w:rPr>
          <w:rFonts w:cstheme="minorHAnsi"/>
        </w:rPr>
        <w:t xml:space="preserve">s udfordringer </w:t>
      </w:r>
    </w:p>
    <w:p w14:paraId="6875C150" w14:textId="6F72C081" w:rsidR="00372AD0" w:rsidRPr="00873268" w:rsidRDefault="00372AD0" w:rsidP="00873268">
      <w:pPr>
        <w:pStyle w:val="Overskrift1"/>
      </w:pPr>
      <w:bookmarkStart w:id="10" w:name="_Toc194655811"/>
      <w:bookmarkStart w:id="11" w:name="_Toc194921522"/>
      <w:r w:rsidRPr="00873268">
        <w:t>Evaluering og dokumentation</w:t>
      </w:r>
      <w:bookmarkEnd w:id="10"/>
      <w:bookmarkEnd w:id="11"/>
    </w:p>
    <w:p w14:paraId="4DFE57E7" w14:textId="77777777" w:rsidR="00635768" w:rsidRPr="00C62B24" w:rsidRDefault="00635768" w:rsidP="00873268">
      <w:pPr>
        <w:pStyle w:val="NormalWeb"/>
        <w:spacing w:before="0" w:beforeAutospacing="0"/>
        <w:rPr>
          <w:rFonts w:asciiTheme="minorHAnsi" w:hAnsiTheme="minorHAnsi" w:cstheme="minorHAnsi"/>
          <w:sz w:val="22"/>
          <w:szCs w:val="22"/>
        </w:rPr>
      </w:pPr>
      <w:r w:rsidRPr="00C62B24">
        <w:rPr>
          <w:rFonts w:asciiTheme="minorHAnsi" w:hAnsiTheme="minorHAnsi" w:cstheme="minorHAnsi"/>
          <w:sz w:val="22"/>
          <w:szCs w:val="22"/>
        </w:rPr>
        <w:t>Modtageren af midler skal hvert år deltage i et opstartsmøde med SIRI, hvor projektets mål og forventninger for det kommende år gennemgås. Derudover afholdes et årligt statusmøde, hvor fremdrift og målopfyldelse drøftes. Modtageren skal også indsende en årsrapport, der opsummerer årets aktiviteter, resultater og eventuelle justeringer.</w:t>
      </w:r>
    </w:p>
    <w:p w14:paraId="317F23FE" w14:textId="77777777" w:rsidR="00635768" w:rsidRPr="00C62B24" w:rsidRDefault="00635768" w:rsidP="00635768">
      <w:pPr>
        <w:pStyle w:val="NormalWeb"/>
        <w:rPr>
          <w:rFonts w:asciiTheme="minorHAnsi" w:hAnsiTheme="minorHAnsi" w:cstheme="minorHAnsi"/>
          <w:sz w:val="22"/>
          <w:szCs w:val="22"/>
        </w:rPr>
      </w:pPr>
      <w:r w:rsidRPr="00C62B24">
        <w:rPr>
          <w:rFonts w:asciiTheme="minorHAnsi" w:hAnsiTheme="minorHAnsi" w:cstheme="minorHAnsi"/>
          <w:sz w:val="22"/>
          <w:szCs w:val="22"/>
        </w:rPr>
        <w:t>Ved afslutningen af projektperioden skal modtageren udarbejde en samlet slutrapport, der redegør for projektets gennemførelse, opnåede resultater og væsentlige erfaringer.</w:t>
      </w:r>
    </w:p>
    <w:p w14:paraId="7224D4C3" w14:textId="618006BD" w:rsidR="00620FE1" w:rsidRPr="00D74584" w:rsidRDefault="00635768" w:rsidP="00D74584">
      <w:pPr>
        <w:pStyle w:val="NormalWeb"/>
        <w:rPr>
          <w:rFonts w:asciiTheme="minorHAnsi" w:hAnsiTheme="minorHAnsi" w:cstheme="minorHAnsi"/>
          <w:sz w:val="22"/>
          <w:szCs w:val="22"/>
        </w:rPr>
      </w:pPr>
      <w:r w:rsidRPr="00C62B24">
        <w:rPr>
          <w:rFonts w:asciiTheme="minorHAnsi" w:hAnsiTheme="minorHAnsi" w:cstheme="minorHAnsi"/>
          <w:sz w:val="22"/>
          <w:szCs w:val="22"/>
        </w:rPr>
        <w:t xml:space="preserve">Det forventes, at ansøger allerede i ansøgningen gør sig konkrete overvejelser om, hvordan projektets mål og resultater vil blive dokumenteret, da dette danner grundlag for den resultatkontrakt, der indgås med SIRI ved projektstart. Dette skal beskrives </w:t>
      </w:r>
      <w:r w:rsidR="00C62B24" w:rsidRPr="00C62B24">
        <w:rPr>
          <w:rFonts w:asciiTheme="minorHAnsi" w:hAnsiTheme="minorHAnsi" w:cstheme="minorHAnsi"/>
          <w:sz w:val="22"/>
          <w:szCs w:val="22"/>
        </w:rPr>
        <w:t xml:space="preserve">i </w:t>
      </w:r>
      <w:r w:rsidRPr="00C62B24">
        <w:rPr>
          <w:rFonts w:asciiTheme="minorHAnsi" w:hAnsiTheme="minorHAnsi" w:cstheme="minorHAnsi"/>
          <w:sz w:val="22"/>
          <w:szCs w:val="22"/>
        </w:rPr>
        <w:t>ansøgningen (se afsnit 6. om krav til ansøgning og vurderingskriterier).</w:t>
      </w:r>
    </w:p>
    <w:p w14:paraId="48A45397" w14:textId="4336BB1F" w:rsidR="00372AD0" w:rsidRPr="00873268" w:rsidRDefault="00372AD0" w:rsidP="00873268">
      <w:pPr>
        <w:pStyle w:val="Overskrift1"/>
      </w:pPr>
      <w:bookmarkStart w:id="12" w:name="_Toc194655812"/>
      <w:bookmarkStart w:id="13" w:name="_Toc194921523"/>
      <w:r w:rsidRPr="00873268">
        <w:t>Krav til ansøgning</w:t>
      </w:r>
      <w:r w:rsidR="00635768" w:rsidRPr="00873268">
        <w:t xml:space="preserve"> og vurderingskriterier</w:t>
      </w:r>
      <w:bookmarkEnd w:id="12"/>
      <w:bookmarkEnd w:id="13"/>
    </w:p>
    <w:p w14:paraId="2F0F8444" w14:textId="45481EE6" w:rsidR="00B332D0" w:rsidRDefault="00424206" w:rsidP="00424206">
      <w:r>
        <w:t xml:space="preserve">Det er en forudsætning for at få støtte fra puljen, at projektets formål ligger inden for puljens formål. Ved fordeling af støtte til projekterne vil der blive lagt vægt på </w:t>
      </w:r>
      <w:r w:rsidR="009E46F2">
        <w:t xml:space="preserve">nedenstående </w:t>
      </w:r>
      <w:r>
        <w:t>4 vurderingskriterier og forholdsmæssige vægtning. I forbindelse med vurderingen scores den enkelte ansøger på en skala</w:t>
      </w:r>
      <w:r w:rsidR="00E25A70">
        <w:t xml:space="preserve"> fra 1-5 jf. tabellen nedenfor. 1 point: </w:t>
      </w:r>
      <w:r w:rsidR="00B332D0" w:rsidRPr="00B332D0">
        <w:t>Lever ikke op til kriteriet og 5 point</w:t>
      </w:r>
      <w:r w:rsidR="00E25A70">
        <w:t xml:space="preserve">: </w:t>
      </w:r>
      <w:r w:rsidR="00B332D0" w:rsidRPr="00B332D0">
        <w:t>Lever i høj grad op til kriteriet.</w:t>
      </w:r>
    </w:p>
    <w:p w14:paraId="3B4AF8C2" w14:textId="06A62614" w:rsidR="00424206" w:rsidRDefault="00424206" w:rsidP="00424206">
      <w:r>
        <w:t xml:space="preserve">De enkelte kriterier er uddybet nedenfor. </w:t>
      </w:r>
    </w:p>
    <w:p w14:paraId="262D2445" w14:textId="77777777" w:rsidR="00442E16" w:rsidRPr="00442E16" w:rsidRDefault="00442E16" w:rsidP="00442E16"/>
    <w:tbl>
      <w:tblPr>
        <w:tblW w:w="9356" w:type="dxa"/>
        <w:tblLayout w:type="fixed"/>
        <w:tblCellMar>
          <w:left w:w="70" w:type="dxa"/>
          <w:right w:w="70" w:type="dxa"/>
        </w:tblCellMar>
        <w:tblLook w:val="04A0" w:firstRow="1" w:lastRow="0" w:firstColumn="1" w:lastColumn="0" w:noHBand="0" w:noVBand="1"/>
      </w:tblPr>
      <w:tblGrid>
        <w:gridCol w:w="6663"/>
        <w:gridCol w:w="2693"/>
      </w:tblGrid>
      <w:tr w:rsidR="00442E16" w:rsidRPr="00442E16" w14:paraId="400E2CF7" w14:textId="77777777" w:rsidTr="00CB6E32">
        <w:trPr>
          <w:trHeight w:val="315"/>
        </w:trPr>
        <w:tc>
          <w:tcPr>
            <w:tcW w:w="6663" w:type="dxa"/>
            <w:tcBorders>
              <w:top w:val="nil"/>
              <w:left w:val="nil"/>
              <w:bottom w:val="single" w:sz="8" w:space="0" w:color="auto"/>
              <w:right w:val="nil"/>
            </w:tcBorders>
            <w:shd w:val="clear" w:color="000000" w:fill="FFFFFF"/>
            <w:vAlign w:val="center"/>
            <w:hideMark/>
          </w:tcPr>
          <w:p w14:paraId="54A77838" w14:textId="77777777" w:rsidR="00442E16" w:rsidRPr="00442E16" w:rsidRDefault="00442E16" w:rsidP="00442E16">
            <w:pPr>
              <w:spacing w:after="0" w:line="240" w:lineRule="auto"/>
              <w:rPr>
                <w:rFonts w:ascii="Calibri" w:eastAsia="Times New Roman" w:hAnsi="Calibri" w:cs="Calibri"/>
                <w:b/>
                <w:bCs/>
                <w:color w:val="000000"/>
                <w:sz w:val="20"/>
                <w:szCs w:val="20"/>
                <w:lang w:eastAsia="da-DK"/>
              </w:rPr>
            </w:pPr>
            <w:r w:rsidRPr="00442E16">
              <w:rPr>
                <w:rFonts w:ascii="Calibri" w:eastAsia="Times New Roman" w:hAnsi="Calibri" w:cs="Calibri"/>
                <w:b/>
                <w:bCs/>
                <w:color w:val="000000"/>
                <w:sz w:val="20"/>
                <w:szCs w:val="20"/>
                <w:lang w:eastAsia="da-DK"/>
              </w:rPr>
              <w:lastRenderedPageBreak/>
              <w:t>Vurderingskriterier</w:t>
            </w:r>
          </w:p>
        </w:tc>
        <w:tc>
          <w:tcPr>
            <w:tcW w:w="2693" w:type="dxa"/>
            <w:tcBorders>
              <w:top w:val="nil"/>
              <w:left w:val="nil"/>
              <w:bottom w:val="single" w:sz="8" w:space="0" w:color="auto"/>
              <w:right w:val="nil"/>
            </w:tcBorders>
            <w:shd w:val="clear" w:color="000000" w:fill="F2F2F2"/>
            <w:noWrap/>
            <w:vAlign w:val="center"/>
            <w:hideMark/>
          </w:tcPr>
          <w:p w14:paraId="37BBF0B5" w14:textId="77777777" w:rsidR="00442E16" w:rsidRPr="00442E16" w:rsidRDefault="00442E16" w:rsidP="00442E16">
            <w:pPr>
              <w:spacing w:after="0" w:line="240" w:lineRule="auto"/>
              <w:jc w:val="center"/>
              <w:rPr>
                <w:rFonts w:ascii="Calibri" w:eastAsia="Times New Roman" w:hAnsi="Calibri" w:cs="Calibri"/>
                <w:b/>
                <w:bCs/>
                <w:color w:val="000000"/>
                <w:sz w:val="20"/>
                <w:szCs w:val="20"/>
                <w:lang w:eastAsia="da-DK"/>
              </w:rPr>
            </w:pPr>
            <w:r w:rsidRPr="00442E16">
              <w:rPr>
                <w:rFonts w:ascii="Calibri" w:eastAsia="Times New Roman" w:hAnsi="Calibri" w:cs="Calibri"/>
                <w:b/>
                <w:bCs/>
                <w:color w:val="000000"/>
                <w:sz w:val="20"/>
                <w:szCs w:val="20"/>
                <w:lang w:eastAsia="da-DK"/>
              </w:rPr>
              <w:t>Vægtning</w:t>
            </w:r>
          </w:p>
        </w:tc>
      </w:tr>
      <w:tr w:rsidR="00442E16" w:rsidRPr="00442E16" w14:paraId="23A4E4D8" w14:textId="77777777" w:rsidTr="00873268">
        <w:trPr>
          <w:trHeight w:val="754"/>
        </w:trPr>
        <w:tc>
          <w:tcPr>
            <w:tcW w:w="6663" w:type="dxa"/>
            <w:tcBorders>
              <w:top w:val="nil"/>
              <w:left w:val="nil"/>
              <w:bottom w:val="single" w:sz="4" w:space="0" w:color="auto"/>
              <w:right w:val="nil"/>
            </w:tcBorders>
            <w:shd w:val="clear" w:color="000000" w:fill="FFFFFF"/>
            <w:vAlign w:val="center"/>
            <w:hideMark/>
          </w:tcPr>
          <w:p w14:paraId="7ADFD811" w14:textId="77777777" w:rsidR="00442E16" w:rsidRPr="00442E16" w:rsidRDefault="00442E16" w:rsidP="00442E16">
            <w:pPr>
              <w:numPr>
                <w:ilvl w:val="0"/>
                <w:numId w:val="37"/>
              </w:numPr>
              <w:spacing w:after="0"/>
              <w:contextualSpacing/>
              <w:rPr>
                <w:sz w:val="20"/>
                <w:lang w:eastAsia="da-DK"/>
              </w:rPr>
            </w:pPr>
            <w:r w:rsidRPr="00442E16">
              <w:rPr>
                <w:sz w:val="20"/>
                <w:lang w:eastAsia="da-DK"/>
              </w:rPr>
              <w:t>Projektets overensstemmelse med opslagets formål, herunder projektets relevans og faglige kvalitet</w:t>
            </w:r>
          </w:p>
        </w:tc>
        <w:tc>
          <w:tcPr>
            <w:tcW w:w="2693" w:type="dxa"/>
            <w:tcBorders>
              <w:top w:val="nil"/>
              <w:left w:val="nil"/>
              <w:bottom w:val="single" w:sz="4" w:space="0" w:color="auto"/>
              <w:right w:val="nil"/>
            </w:tcBorders>
            <w:shd w:val="clear" w:color="000000" w:fill="F2F2F2"/>
            <w:noWrap/>
            <w:vAlign w:val="center"/>
            <w:hideMark/>
          </w:tcPr>
          <w:p w14:paraId="78710A4B" w14:textId="690C5384" w:rsidR="00442E16" w:rsidRPr="00442E16" w:rsidRDefault="00873268" w:rsidP="002C6548">
            <w:pPr>
              <w:spacing w:after="0" w:line="240" w:lineRule="auto"/>
              <w:jc w:val="center"/>
              <w:rPr>
                <w:rFonts w:ascii="Calibri" w:eastAsia="Times New Roman" w:hAnsi="Calibri" w:cs="Calibri"/>
                <w:color w:val="000000"/>
                <w:sz w:val="20"/>
                <w:szCs w:val="20"/>
                <w:lang w:eastAsia="da-DK"/>
              </w:rPr>
            </w:pPr>
            <w:r>
              <w:rPr>
                <w:rFonts w:ascii="Calibri" w:eastAsia="Times New Roman" w:hAnsi="Calibri" w:cs="Calibri"/>
                <w:color w:val="000000"/>
                <w:sz w:val="20"/>
                <w:szCs w:val="20"/>
                <w:lang w:eastAsia="da-DK"/>
              </w:rPr>
              <w:t>4</w:t>
            </w:r>
            <w:r w:rsidR="00772D67">
              <w:rPr>
                <w:rFonts w:ascii="Calibri" w:eastAsia="Times New Roman" w:hAnsi="Calibri" w:cs="Calibri"/>
                <w:color w:val="000000"/>
                <w:sz w:val="20"/>
                <w:szCs w:val="20"/>
                <w:lang w:eastAsia="da-DK"/>
              </w:rPr>
              <w:t>0</w:t>
            </w:r>
            <w:r w:rsidR="002C6548">
              <w:rPr>
                <w:rFonts w:ascii="Calibri" w:eastAsia="Times New Roman" w:hAnsi="Calibri" w:cs="Calibri"/>
                <w:color w:val="000000"/>
                <w:sz w:val="20"/>
                <w:szCs w:val="20"/>
                <w:lang w:eastAsia="da-DK"/>
              </w:rPr>
              <w:t xml:space="preserve"> pct.</w:t>
            </w:r>
          </w:p>
        </w:tc>
      </w:tr>
      <w:tr w:rsidR="00442E16" w:rsidRPr="00442E16" w14:paraId="427D6956" w14:textId="77777777" w:rsidTr="00CB6E32">
        <w:trPr>
          <w:trHeight w:val="765"/>
        </w:trPr>
        <w:tc>
          <w:tcPr>
            <w:tcW w:w="6663" w:type="dxa"/>
            <w:tcBorders>
              <w:top w:val="nil"/>
              <w:left w:val="nil"/>
              <w:bottom w:val="single" w:sz="4" w:space="0" w:color="auto"/>
              <w:right w:val="nil"/>
            </w:tcBorders>
            <w:shd w:val="clear" w:color="000000" w:fill="FFFFFF"/>
            <w:vAlign w:val="center"/>
            <w:hideMark/>
          </w:tcPr>
          <w:p w14:paraId="07EC0737" w14:textId="5ABACD09" w:rsidR="00442E16" w:rsidRPr="00442E16" w:rsidRDefault="00442E16" w:rsidP="00772D67">
            <w:pPr>
              <w:numPr>
                <w:ilvl w:val="0"/>
                <w:numId w:val="37"/>
              </w:numPr>
              <w:spacing w:after="0"/>
              <w:contextualSpacing/>
              <w:rPr>
                <w:sz w:val="20"/>
                <w:lang w:eastAsia="da-DK"/>
              </w:rPr>
            </w:pPr>
            <w:r>
              <w:rPr>
                <w:sz w:val="20"/>
                <w:lang w:eastAsia="da-DK"/>
              </w:rPr>
              <w:t xml:space="preserve">Kvalifikationer hos ansøger </w:t>
            </w:r>
            <w:r w:rsidRPr="00442E16">
              <w:rPr>
                <w:sz w:val="20"/>
                <w:lang w:eastAsia="da-DK"/>
              </w:rPr>
              <w:t>samt ho</w:t>
            </w:r>
            <w:r>
              <w:rPr>
                <w:sz w:val="20"/>
                <w:lang w:eastAsia="da-DK"/>
              </w:rPr>
              <w:t>s eventuelle samarbejdspartnere</w:t>
            </w:r>
            <w:r w:rsidR="00772D67">
              <w:rPr>
                <w:sz w:val="20"/>
                <w:lang w:eastAsia="da-DK"/>
              </w:rPr>
              <w:t xml:space="preserve">, </w:t>
            </w:r>
            <w:r w:rsidRPr="00442E16">
              <w:rPr>
                <w:sz w:val="20"/>
                <w:lang w:eastAsia="da-DK"/>
              </w:rPr>
              <w:t xml:space="preserve"> </w:t>
            </w:r>
            <w:r w:rsidR="00772D67" w:rsidRPr="00772D67">
              <w:rPr>
                <w:sz w:val="20"/>
                <w:lang w:eastAsia="da-DK"/>
              </w:rPr>
              <w:t>herunder kompetencer og organisering</w:t>
            </w:r>
          </w:p>
        </w:tc>
        <w:tc>
          <w:tcPr>
            <w:tcW w:w="2693" w:type="dxa"/>
            <w:tcBorders>
              <w:top w:val="nil"/>
              <w:left w:val="nil"/>
              <w:bottom w:val="single" w:sz="4" w:space="0" w:color="auto"/>
              <w:right w:val="nil"/>
            </w:tcBorders>
            <w:shd w:val="clear" w:color="000000" w:fill="F2F2F2"/>
            <w:noWrap/>
            <w:vAlign w:val="center"/>
            <w:hideMark/>
          </w:tcPr>
          <w:p w14:paraId="04DD8D2B" w14:textId="18ECE2F2" w:rsidR="00442E16" w:rsidRPr="00442E16" w:rsidRDefault="00442E16" w:rsidP="002C6548">
            <w:pPr>
              <w:spacing w:after="0" w:line="240" w:lineRule="auto"/>
              <w:jc w:val="center"/>
              <w:rPr>
                <w:rFonts w:ascii="Calibri" w:eastAsia="Times New Roman" w:hAnsi="Calibri" w:cs="Calibri"/>
                <w:color w:val="000000"/>
                <w:sz w:val="20"/>
                <w:szCs w:val="20"/>
                <w:lang w:eastAsia="da-DK"/>
              </w:rPr>
            </w:pPr>
            <w:r w:rsidRPr="00442E16">
              <w:rPr>
                <w:rFonts w:ascii="Calibri" w:eastAsia="Times New Roman" w:hAnsi="Calibri" w:cs="Calibri"/>
                <w:color w:val="000000"/>
                <w:sz w:val="20"/>
                <w:szCs w:val="20"/>
                <w:lang w:eastAsia="da-DK"/>
              </w:rPr>
              <w:t>15</w:t>
            </w:r>
            <w:r w:rsidR="002C6548">
              <w:rPr>
                <w:rFonts w:ascii="Calibri" w:eastAsia="Times New Roman" w:hAnsi="Calibri" w:cs="Calibri"/>
                <w:color w:val="000000"/>
                <w:sz w:val="20"/>
                <w:szCs w:val="20"/>
                <w:lang w:eastAsia="da-DK"/>
              </w:rPr>
              <w:t xml:space="preserve"> pct. </w:t>
            </w:r>
          </w:p>
        </w:tc>
      </w:tr>
      <w:tr w:rsidR="00442E16" w:rsidRPr="00442E16" w14:paraId="3D759881" w14:textId="77777777" w:rsidTr="00CB6E32">
        <w:trPr>
          <w:trHeight w:val="1020"/>
        </w:trPr>
        <w:tc>
          <w:tcPr>
            <w:tcW w:w="6663" w:type="dxa"/>
            <w:tcBorders>
              <w:top w:val="nil"/>
              <w:left w:val="nil"/>
              <w:bottom w:val="single" w:sz="4" w:space="0" w:color="auto"/>
              <w:right w:val="nil"/>
            </w:tcBorders>
            <w:shd w:val="clear" w:color="000000" w:fill="FFFFFF"/>
            <w:vAlign w:val="center"/>
            <w:hideMark/>
          </w:tcPr>
          <w:p w14:paraId="603EE35A" w14:textId="77777777" w:rsidR="00442E16" w:rsidRPr="00442E16" w:rsidRDefault="00442E16" w:rsidP="00442E16">
            <w:pPr>
              <w:numPr>
                <w:ilvl w:val="0"/>
                <w:numId w:val="37"/>
              </w:numPr>
              <w:spacing w:after="0"/>
              <w:contextualSpacing/>
              <w:rPr>
                <w:sz w:val="20"/>
                <w:lang w:eastAsia="da-DK"/>
              </w:rPr>
            </w:pPr>
            <w:r w:rsidRPr="00442E16">
              <w:rPr>
                <w:sz w:val="20"/>
                <w:lang w:eastAsia="da-DK"/>
              </w:rPr>
              <w:t>Projektets tilgængelighed, rækkevidde og forventede effekt i forhold til definerede målgruppe(r), herunder sammenhæng mellem valg af formidlingsformat(er) og projektets formål og definerede målgruppe(r)</w:t>
            </w:r>
          </w:p>
        </w:tc>
        <w:tc>
          <w:tcPr>
            <w:tcW w:w="2693" w:type="dxa"/>
            <w:tcBorders>
              <w:top w:val="nil"/>
              <w:left w:val="nil"/>
              <w:bottom w:val="single" w:sz="4" w:space="0" w:color="auto"/>
              <w:right w:val="nil"/>
            </w:tcBorders>
            <w:shd w:val="clear" w:color="000000" w:fill="F2F2F2"/>
            <w:noWrap/>
            <w:vAlign w:val="center"/>
            <w:hideMark/>
          </w:tcPr>
          <w:p w14:paraId="67A4EF1A" w14:textId="52CB1848" w:rsidR="00442E16" w:rsidRPr="00442E16" w:rsidRDefault="00772D67" w:rsidP="002C6548">
            <w:pPr>
              <w:spacing w:after="0" w:line="240" w:lineRule="auto"/>
              <w:jc w:val="center"/>
              <w:rPr>
                <w:rFonts w:ascii="Calibri" w:eastAsia="Times New Roman" w:hAnsi="Calibri" w:cs="Calibri"/>
                <w:color w:val="000000"/>
                <w:sz w:val="20"/>
                <w:szCs w:val="20"/>
                <w:lang w:eastAsia="da-DK"/>
              </w:rPr>
            </w:pPr>
            <w:r>
              <w:rPr>
                <w:rFonts w:ascii="Calibri" w:eastAsia="Times New Roman" w:hAnsi="Calibri" w:cs="Calibri"/>
                <w:color w:val="000000"/>
                <w:sz w:val="20"/>
                <w:szCs w:val="20"/>
                <w:lang w:eastAsia="da-DK"/>
              </w:rPr>
              <w:t>25</w:t>
            </w:r>
            <w:r w:rsidR="002C6548">
              <w:rPr>
                <w:rFonts w:ascii="Calibri" w:eastAsia="Times New Roman" w:hAnsi="Calibri" w:cs="Calibri"/>
                <w:color w:val="000000"/>
                <w:sz w:val="20"/>
                <w:szCs w:val="20"/>
                <w:lang w:eastAsia="da-DK"/>
              </w:rPr>
              <w:t xml:space="preserve"> pct. </w:t>
            </w:r>
          </w:p>
        </w:tc>
      </w:tr>
      <w:tr w:rsidR="00442E16" w:rsidRPr="00442E16" w14:paraId="73AB1FDA" w14:textId="77777777" w:rsidTr="00873268">
        <w:trPr>
          <w:trHeight w:val="742"/>
        </w:trPr>
        <w:tc>
          <w:tcPr>
            <w:tcW w:w="6663" w:type="dxa"/>
            <w:tcBorders>
              <w:top w:val="nil"/>
              <w:left w:val="nil"/>
              <w:bottom w:val="nil"/>
              <w:right w:val="nil"/>
            </w:tcBorders>
            <w:shd w:val="clear" w:color="000000" w:fill="FFFFFF"/>
            <w:vAlign w:val="center"/>
            <w:hideMark/>
          </w:tcPr>
          <w:p w14:paraId="63686175" w14:textId="6E8F1CA5" w:rsidR="00442E16" w:rsidRPr="00442E16" w:rsidRDefault="00442E16" w:rsidP="00442E16">
            <w:pPr>
              <w:numPr>
                <w:ilvl w:val="0"/>
                <w:numId w:val="37"/>
              </w:numPr>
              <w:spacing w:after="0"/>
              <w:contextualSpacing/>
              <w:rPr>
                <w:sz w:val="20"/>
                <w:lang w:eastAsia="da-DK"/>
              </w:rPr>
            </w:pPr>
            <w:r w:rsidRPr="00442E16">
              <w:rPr>
                <w:sz w:val="20"/>
                <w:lang w:eastAsia="da-DK"/>
              </w:rPr>
              <w:t>Projektets budget og realiserbarhed i forhold til projektets omfang</w:t>
            </w:r>
            <w:r w:rsidR="00256E96">
              <w:rPr>
                <w:sz w:val="20"/>
                <w:lang w:eastAsia="da-DK"/>
              </w:rPr>
              <w:t>, tidsplan</w:t>
            </w:r>
            <w:r w:rsidRPr="00442E16">
              <w:rPr>
                <w:sz w:val="20"/>
                <w:lang w:eastAsia="da-DK"/>
              </w:rPr>
              <w:t xml:space="preserve"> og målsætninger</w:t>
            </w:r>
          </w:p>
        </w:tc>
        <w:tc>
          <w:tcPr>
            <w:tcW w:w="2693" w:type="dxa"/>
            <w:tcBorders>
              <w:top w:val="nil"/>
              <w:left w:val="nil"/>
              <w:bottom w:val="nil"/>
              <w:right w:val="nil"/>
            </w:tcBorders>
            <w:shd w:val="clear" w:color="000000" w:fill="F2F2F2"/>
            <w:noWrap/>
            <w:vAlign w:val="center"/>
            <w:hideMark/>
          </w:tcPr>
          <w:p w14:paraId="366FA21E" w14:textId="546F6F1A" w:rsidR="00442E16" w:rsidRPr="00442E16" w:rsidRDefault="00442E16" w:rsidP="002C6548">
            <w:pPr>
              <w:spacing w:after="0" w:line="240" w:lineRule="auto"/>
              <w:jc w:val="center"/>
              <w:rPr>
                <w:rFonts w:ascii="Calibri" w:eastAsia="Times New Roman" w:hAnsi="Calibri" w:cs="Calibri"/>
                <w:color w:val="000000"/>
                <w:sz w:val="20"/>
                <w:szCs w:val="20"/>
                <w:lang w:eastAsia="da-DK"/>
              </w:rPr>
            </w:pPr>
            <w:r w:rsidRPr="00442E16">
              <w:rPr>
                <w:rFonts w:ascii="Calibri" w:eastAsia="Times New Roman" w:hAnsi="Calibri" w:cs="Calibri"/>
                <w:color w:val="000000"/>
                <w:sz w:val="20"/>
                <w:szCs w:val="20"/>
                <w:lang w:eastAsia="da-DK"/>
              </w:rPr>
              <w:t>2</w:t>
            </w:r>
            <w:r w:rsidR="00772D67">
              <w:rPr>
                <w:rFonts w:ascii="Calibri" w:eastAsia="Times New Roman" w:hAnsi="Calibri" w:cs="Calibri"/>
                <w:color w:val="000000"/>
                <w:sz w:val="20"/>
                <w:szCs w:val="20"/>
                <w:lang w:eastAsia="da-DK"/>
              </w:rPr>
              <w:t>0</w:t>
            </w:r>
            <w:r w:rsidR="002C6548">
              <w:rPr>
                <w:rFonts w:ascii="Calibri" w:eastAsia="Times New Roman" w:hAnsi="Calibri" w:cs="Calibri"/>
                <w:color w:val="000000"/>
                <w:sz w:val="20"/>
                <w:szCs w:val="20"/>
                <w:lang w:eastAsia="da-DK"/>
              </w:rPr>
              <w:t xml:space="preserve"> pct. </w:t>
            </w:r>
          </w:p>
        </w:tc>
      </w:tr>
    </w:tbl>
    <w:p w14:paraId="3E5D4AE5" w14:textId="3DF8BFFC" w:rsidR="00AE54DD" w:rsidRPr="00C62B24" w:rsidRDefault="00AE54DD" w:rsidP="00AE54DD">
      <w:pPr>
        <w:spacing w:before="100" w:beforeAutospacing="1" w:after="100" w:afterAutospacing="1"/>
      </w:pPr>
      <w:r w:rsidRPr="00C62B24">
        <w:rPr>
          <w:rStyle w:val="Strk"/>
        </w:rPr>
        <w:t xml:space="preserve">1) </w:t>
      </w:r>
      <w:r w:rsidR="00442E16" w:rsidRPr="00442E16">
        <w:rPr>
          <w:rStyle w:val="Strk"/>
        </w:rPr>
        <w:t>Projektets overensstemmelse med opslagets formål, herunder projektets relevans og faglige kvalitet</w:t>
      </w:r>
    </w:p>
    <w:p w14:paraId="39B06800" w14:textId="152F276A" w:rsidR="00AE54DD" w:rsidRDefault="00AE54DD" w:rsidP="00AE54DD">
      <w:pPr>
        <w:numPr>
          <w:ilvl w:val="0"/>
          <w:numId w:val="30"/>
        </w:numPr>
        <w:spacing w:before="100" w:beforeAutospacing="1" w:after="100" w:afterAutospacing="1" w:line="240" w:lineRule="auto"/>
      </w:pPr>
      <w:r w:rsidRPr="00C62B24">
        <w:t>Redegør for, hvordan indsatsen bidrager til puljens formål og skaber forandring for målgruppe</w:t>
      </w:r>
      <w:r w:rsidR="00442E16">
        <w:t>rne</w:t>
      </w:r>
      <w:r w:rsidRPr="00C62B24">
        <w:t>.</w:t>
      </w:r>
    </w:p>
    <w:p w14:paraId="34A96770" w14:textId="3B3A4364" w:rsidR="00442E16" w:rsidRDefault="00B332D0" w:rsidP="00442E16">
      <w:pPr>
        <w:pStyle w:val="Listeafsnit"/>
        <w:numPr>
          <w:ilvl w:val="0"/>
          <w:numId w:val="30"/>
        </w:numPr>
      </w:pPr>
      <w:r>
        <w:t>Beskriv</w:t>
      </w:r>
      <w:r w:rsidR="00442E16" w:rsidRPr="00442E16">
        <w:t xml:space="preserve"> målgrupperne </w:t>
      </w:r>
      <w:r>
        <w:t xml:space="preserve">for tilbuddet </w:t>
      </w:r>
      <w:r w:rsidR="00442E16" w:rsidRPr="00442E16">
        <w:t>og angiv kort, hvem der forventes at deltage, herunder det forventede antal.</w:t>
      </w:r>
    </w:p>
    <w:p w14:paraId="5B04FE6F" w14:textId="2DC8B1EB" w:rsidR="005F7CA0" w:rsidRDefault="00A010A8" w:rsidP="005F7CA0">
      <w:pPr>
        <w:pStyle w:val="Listeafsnit"/>
        <w:numPr>
          <w:ilvl w:val="0"/>
          <w:numId w:val="30"/>
        </w:numPr>
      </w:pPr>
      <w:r>
        <w:t>Beskriv evt. geografisk afgræsning</w:t>
      </w:r>
      <w:r w:rsidR="005F7CA0">
        <w:t xml:space="preserve"> </w:t>
      </w:r>
      <w:r>
        <w:t>samt baggrunden herfor</w:t>
      </w:r>
      <w:r w:rsidR="001B1097">
        <w:t>.</w:t>
      </w:r>
      <w:r>
        <w:t xml:space="preserve"> </w:t>
      </w:r>
    </w:p>
    <w:p w14:paraId="40D24A17" w14:textId="075E6080" w:rsidR="00A010A8" w:rsidRDefault="005F7CA0" w:rsidP="005F7CA0">
      <w:pPr>
        <w:pStyle w:val="Listeafsnit"/>
        <w:numPr>
          <w:ilvl w:val="0"/>
          <w:numId w:val="30"/>
        </w:numPr>
      </w:pPr>
      <w:r>
        <w:t>Beskriv den konkrete indsats, herunder</w:t>
      </w:r>
      <w:r w:rsidR="001B1097">
        <w:t>:</w:t>
      </w:r>
      <w:r>
        <w:t xml:space="preserve"> </w:t>
      </w:r>
    </w:p>
    <w:p w14:paraId="14D54F76" w14:textId="2A20A99F" w:rsidR="005F7CA0" w:rsidRDefault="005F7CA0" w:rsidP="005F7CA0">
      <w:pPr>
        <w:pStyle w:val="LIsteafsnit3"/>
        <w:numPr>
          <w:ilvl w:val="1"/>
          <w:numId w:val="38"/>
        </w:numPr>
      </w:pPr>
      <w:r>
        <w:t>Hvordan ansøger vil rekruttere</w:t>
      </w:r>
      <w:r w:rsidRPr="006D662C">
        <w:t xml:space="preserve"> </w:t>
      </w:r>
      <w:r>
        <w:t xml:space="preserve">målgrupperne </w:t>
      </w:r>
    </w:p>
    <w:p w14:paraId="4217F4B4" w14:textId="77F37A84" w:rsidR="00575239" w:rsidRPr="006D662C" w:rsidRDefault="00575239" w:rsidP="005F7CA0">
      <w:pPr>
        <w:pStyle w:val="LIsteafsnit3"/>
        <w:numPr>
          <w:ilvl w:val="1"/>
          <w:numId w:val="38"/>
        </w:numPr>
      </w:pPr>
      <w:r>
        <w:t xml:space="preserve">Hvordan ansøger vil opbygge og sikre drift af tilbud til målgrupperne </w:t>
      </w:r>
    </w:p>
    <w:p w14:paraId="5656211B" w14:textId="31518C04" w:rsidR="005F7CA0" w:rsidRDefault="005F7CA0" w:rsidP="005F7CA0">
      <w:pPr>
        <w:pStyle w:val="LIsteafsnit3"/>
        <w:numPr>
          <w:ilvl w:val="1"/>
          <w:numId w:val="38"/>
        </w:numPr>
      </w:pPr>
      <w:r>
        <w:t>H</w:t>
      </w:r>
      <w:r w:rsidRPr="00C93F68">
        <w:t xml:space="preserve">vordan ansøger vil sikre, at der </w:t>
      </w:r>
      <w:r>
        <w:t xml:space="preserve">løbende </w:t>
      </w:r>
      <w:r w:rsidRPr="00C93F68">
        <w:t>tages hånd om de særlige problemstillin</w:t>
      </w:r>
      <w:r>
        <w:t xml:space="preserve">ger, der knytter sig til </w:t>
      </w:r>
      <w:r w:rsidR="00E25A70">
        <w:t>borgere,</w:t>
      </w:r>
      <w:r>
        <w:t xml:space="preserve"> der </w:t>
      </w:r>
      <w:r w:rsidR="00575239">
        <w:t xml:space="preserve">ønsker at bryde med </w:t>
      </w:r>
      <w:r w:rsidRPr="00C93F68">
        <w:t>negativ social kontr</w:t>
      </w:r>
      <w:r w:rsidR="00575239">
        <w:t xml:space="preserve">ol, æresrelaterede konflikter og ekstrem religiøse fællesskaber </w:t>
      </w:r>
    </w:p>
    <w:p w14:paraId="3BE4B871" w14:textId="65FB20CB" w:rsidR="008E5195" w:rsidRPr="006A0BCB" w:rsidRDefault="008E5195" w:rsidP="008E5195">
      <w:pPr>
        <w:pStyle w:val="LIsteafsnit3"/>
        <w:numPr>
          <w:ilvl w:val="1"/>
          <w:numId w:val="38"/>
        </w:numPr>
      </w:pPr>
      <w:r>
        <w:t>H</w:t>
      </w:r>
      <w:r w:rsidRPr="008E5195">
        <w:t>vordan indsatsen tager højde for de to målgruppers forskellige behov uanset, o</w:t>
      </w:r>
      <w:r w:rsidR="00BA248A">
        <w:t xml:space="preserve">m de pendulerer eller har brudt med familie/bagland </w:t>
      </w:r>
    </w:p>
    <w:p w14:paraId="03DD9628" w14:textId="0B515E2A" w:rsidR="005F7CA0" w:rsidRPr="006D662C" w:rsidRDefault="005F7CA0" w:rsidP="005F7CA0">
      <w:pPr>
        <w:pStyle w:val="LIsteafsnit3"/>
        <w:numPr>
          <w:ilvl w:val="1"/>
          <w:numId w:val="38"/>
        </w:numPr>
      </w:pPr>
      <w:r>
        <w:t>Hvordan</w:t>
      </w:r>
      <w:r w:rsidRPr="00C93F68">
        <w:t xml:space="preserve"> ansøger vil sikre løbende risikovurdering af </w:t>
      </w:r>
      <w:r>
        <w:t xml:space="preserve">målgrupperne </w:t>
      </w:r>
      <w:r w:rsidRPr="00C93F68">
        <w:t>og hån</w:t>
      </w:r>
      <w:r>
        <w:t xml:space="preserve">dtering af dette i tilbuddet til målgrupperne </w:t>
      </w:r>
      <w:r w:rsidR="00732885">
        <w:t>(sikkerhedsskabelse)</w:t>
      </w:r>
    </w:p>
    <w:p w14:paraId="66D6388C" w14:textId="40CAEB00" w:rsidR="005F7CA0" w:rsidRDefault="005F7CA0" w:rsidP="005F7CA0">
      <w:pPr>
        <w:pStyle w:val="LIsteafsnit3"/>
        <w:numPr>
          <w:ilvl w:val="1"/>
          <w:numId w:val="38"/>
        </w:numPr>
      </w:pPr>
      <w:r>
        <w:t xml:space="preserve">Hvordan ansøger løbende vil opkvalificere og supportere medarbejdere i indsatsen </w:t>
      </w:r>
    </w:p>
    <w:p w14:paraId="4F7F86DA" w14:textId="3E309FF0" w:rsidR="00A010A8" w:rsidRDefault="005F7CA0" w:rsidP="008E0B36">
      <w:pPr>
        <w:pStyle w:val="LIsteafsnit3"/>
        <w:numPr>
          <w:ilvl w:val="1"/>
          <w:numId w:val="38"/>
        </w:numPr>
      </w:pPr>
      <w:r>
        <w:t>Hvordan indsatsen tænkes sammen med øvrige indsatser</w:t>
      </w:r>
      <w:r w:rsidR="00F52020">
        <w:t xml:space="preserve"> </w:t>
      </w:r>
      <w:r w:rsidR="006D2839">
        <w:t xml:space="preserve">i regi af Et frit liv i Danmark samt øvrige indsatser på æresområdet. Derudover skal der redegøres for </w:t>
      </w:r>
      <w:r>
        <w:t xml:space="preserve">hvordan projektet forankres efter </w:t>
      </w:r>
      <w:r w:rsidRPr="005761E8">
        <w:t>projektperioden</w:t>
      </w:r>
      <w:r>
        <w:t>s udløb</w:t>
      </w:r>
      <w:r w:rsidRPr="005761E8">
        <w:t>.</w:t>
      </w:r>
      <w:r>
        <w:t xml:space="preserve"> </w:t>
      </w:r>
    </w:p>
    <w:p w14:paraId="3F92A476" w14:textId="2A5DA1EC" w:rsidR="00AE54DD" w:rsidRPr="00C62B24" w:rsidRDefault="00AE54DD" w:rsidP="00AE54DD">
      <w:pPr>
        <w:spacing w:before="100" w:beforeAutospacing="1" w:after="100" w:afterAutospacing="1"/>
      </w:pPr>
      <w:r w:rsidRPr="00C62B24">
        <w:rPr>
          <w:rStyle w:val="Strk"/>
        </w:rPr>
        <w:t>2</w:t>
      </w:r>
      <w:r w:rsidR="00442E16">
        <w:rPr>
          <w:rStyle w:val="Strk"/>
        </w:rPr>
        <w:t>)</w:t>
      </w:r>
      <w:r w:rsidR="00442E16" w:rsidRPr="00442E16">
        <w:t xml:space="preserve"> </w:t>
      </w:r>
      <w:r w:rsidR="00442E16" w:rsidRPr="00442E16">
        <w:rPr>
          <w:rStyle w:val="Strk"/>
        </w:rPr>
        <w:t>Kvalifikationer hos ansøger, samt hos eventuelle samarbejdspartnere</w:t>
      </w:r>
      <w:r w:rsidR="00772D67">
        <w:rPr>
          <w:rStyle w:val="Strk"/>
        </w:rPr>
        <w:t xml:space="preserve">, </w:t>
      </w:r>
      <w:r w:rsidR="00772D67">
        <w:rPr>
          <w:b/>
          <w:sz w:val="20"/>
        </w:rPr>
        <w:t>herunder kompetencer</w:t>
      </w:r>
      <w:r w:rsidR="00772D67" w:rsidRPr="00055CC5">
        <w:rPr>
          <w:b/>
          <w:sz w:val="20"/>
        </w:rPr>
        <w:t xml:space="preserve"> og organisering</w:t>
      </w:r>
    </w:p>
    <w:p w14:paraId="77BC223F" w14:textId="7494439B" w:rsidR="00AE54DD" w:rsidRPr="00C62B24" w:rsidRDefault="00AE54DD" w:rsidP="00AE54DD">
      <w:pPr>
        <w:numPr>
          <w:ilvl w:val="0"/>
          <w:numId w:val="31"/>
        </w:numPr>
        <w:spacing w:before="100" w:beforeAutospacing="1" w:after="100" w:afterAutospacing="1" w:line="240" w:lineRule="auto"/>
      </w:pPr>
      <w:r w:rsidRPr="00C62B24">
        <w:t>Beskriv projektets organiser</w:t>
      </w:r>
      <w:r w:rsidR="000A27C0">
        <w:t>ing, rolle- og ansvarsfordeling</w:t>
      </w:r>
    </w:p>
    <w:p w14:paraId="077AD3DC" w14:textId="1C130095" w:rsidR="00AE54DD" w:rsidRPr="00C62B24" w:rsidRDefault="00AE54DD" w:rsidP="00AE54DD">
      <w:pPr>
        <w:numPr>
          <w:ilvl w:val="0"/>
          <w:numId w:val="31"/>
        </w:numPr>
        <w:spacing w:before="100" w:beforeAutospacing="1" w:after="100" w:afterAutospacing="1" w:line="240" w:lineRule="auto"/>
      </w:pPr>
      <w:r w:rsidRPr="00C62B24">
        <w:t>Redegør for aktørernes re</w:t>
      </w:r>
      <w:r w:rsidR="000A27C0">
        <w:t>levante erfaring og kompetencer</w:t>
      </w:r>
    </w:p>
    <w:p w14:paraId="0E1E53E6" w14:textId="77777777" w:rsidR="00AE54DD" w:rsidRPr="00C62B24" w:rsidRDefault="00AE54DD" w:rsidP="00AE54DD">
      <w:pPr>
        <w:numPr>
          <w:ilvl w:val="0"/>
          <w:numId w:val="31"/>
        </w:numPr>
        <w:spacing w:before="100" w:beforeAutospacing="1" w:after="100" w:afterAutospacing="1" w:line="240" w:lineRule="auto"/>
      </w:pPr>
      <w:r w:rsidRPr="00C62B24">
        <w:t>Angiv eventuelle samarbejdspartnere og deres rolle i projektet.</w:t>
      </w:r>
    </w:p>
    <w:p w14:paraId="40073840" w14:textId="7926A76D" w:rsidR="00442E16" w:rsidRDefault="00442E16" w:rsidP="00442E16">
      <w:pPr>
        <w:spacing w:before="100" w:beforeAutospacing="1" w:after="100" w:afterAutospacing="1" w:line="240" w:lineRule="auto"/>
        <w:rPr>
          <w:rStyle w:val="Strk"/>
        </w:rPr>
      </w:pPr>
      <w:r>
        <w:rPr>
          <w:rStyle w:val="Strk"/>
        </w:rPr>
        <w:t xml:space="preserve">3) </w:t>
      </w:r>
      <w:r w:rsidR="00554982" w:rsidRPr="00165361">
        <w:rPr>
          <w:rStyle w:val="Strk"/>
        </w:rPr>
        <w:t>Projektets tilgængelighed, rækkevidde og forventede effekt i forhold til definerede målgruppe(r)</w:t>
      </w:r>
    </w:p>
    <w:p w14:paraId="715FB0F4" w14:textId="070E357D" w:rsidR="00D4077B" w:rsidRDefault="00D4077B" w:rsidP="00D4077B">
      <w:pPr>
        <w:pStyle w:val="Listeafsnit"/>
        <w:numPr>
          <w:ilvl w:val="0"/>
          <w:numId w:val="33"/>
        </w:numPr>
        <w:spacing w:before="100" w:beforeAutospacing="1" w:after="100" w:afterAutospacing="1" w:line="240" w:lineRule="auto"/>
      </w:pPr>
      <w:r>
        <w:t>Redegør for</w:t>
      </w:r>
      <w:r w:rsidR="00F52020">
        <w:t>,</w:t>
      </w:r>
      <w:r>
        <w:t xml:space="preserve"> hvordan indsatsen tilrettelægges, så der er mest effekt</w:t>
      </w:r>
      <w:r w:rsidR="000A27C0">
        <w:t xml:space="preserve"> for flest mulige i målgruppen</w:t>
      </w:r>
    </w:p>
    <w:p w14:paraId="7F14759A" w14:textId="01EF50F2" w:rsidR="00D4077B" w:rsidRDefault="00D4077B" w:rsidP="00D4077B">
      <w:pPr>
        <w:pStyle w:val="Listeafsnit"/>
        <w:numPr>
          <w:ilvl w:val="0"/>
          <w:numId w:val="33"/>
        </w:numPr>
        <w:spacing w:before="100" w:beforeAutospacing="1" w:after="100" w:afterAutospacing="1" w:line="240" w:lineRule="auto"/>
      </w:pPr>
      <w:r>
        <w:t>Beskriv, hvordan projektets mål og resultater forventes dokumenteret. Overvej i den forbindelse, hvordan projektets mål kan indgå i en resultatko</w:t>
      </w:r>
      <w:r w:rsidR="000A27C0">
        <w:t>ntrakt med SIRI</w:t>
      </w:r>
    </w:p>
    <w:p w14:paraId="4EF0839D" w14:textId="69E62B02" w:rsidR="00D4077B" w:rsidRDefault="00D4077B" w:rsidP="00D4077B">
      <w:pPr>
        <w:pStyle w:val="Listeafsnit"/>
        <w:numPr>
          <w:ilvl w:val="0"/>
          <w:numId w:val="33"/>
        </w:numPr>
        <w:spacing w:before="100" w:beforeAutospacing="1" w:after="100" w:afterAutospacing="1" w:line="240" w:lineRule="auto"/>
      </w:pPr>
      <w:r>
        <w:lastRenderedPageBreak/>
        <w:t>Redegør for</w:t>
      </w:r>
      <w:r w:rsidR="00F52020">
        <w:t>,</w:t>
      </w:r>
      <w:r>
        <w:t xml:space="preserve"> hvordan der rapporteres på fremdrift</w:t>
      </w:r>
      <w:r w:rsidR="00F52020">
        <w:t>, h</w:t>
      </w:r>
      <w:r>
        <w:t>erunder i form af årlige obligatoriske statusmøder med SIRI, samt udarbejdelse af en samlet slutrapport ved projektets afslutning.</w:t>
      </w:r>
    </w:p>
    <w:p w14:paraId="375A2697" w14:textId="77777777" w:rsidR="00ED3612" w:rsidRDefault="00442E16" w:rsidP="00442E16">
      <w:pPr>
        <w:spacing w:before="100" w:beforeAutospacing="1" w:after="100" w:afterAutospacing="1" w:line="240" w:lineRule="auto"/>
        <w:rPr>
          <w:rStyle w:val="Strk"/>
        </w:rPr>
      </w:pPr>
      <w:r>
        <w:rPr>
          <w:rStyle w:val="Strk"/>
        </w:rPr>
        <w:t xml:space="preserve">4) </w:t>
      </w:r>
      <w:r w:rsidRPr="00442E16">
        <w:rPr>
          <w:rStyle w:val="Strk"/>
        </w:rPr>
        <w:t xml:space="preserve">Projektets budget og realiserbarhed i forhold til projektets omfang og målsætninger </w:t>
      </w:r>
    </w:p>
    <w:p w14:paraId="3E038BC3" w14:textId="12AFEE07" w:rsidR="00ED3612" w:rsidRDefault="00AE54DD" w:rsidP="00ED3612">
      <w:pPr>
        <w:pStyle w:val="Listeafsnit"/>
        <w:numPr>
          <w:ilvl w:val="0"/>
          <w:numId w:val="43"/>
        </w:numPr>
        <w:spacing w:before="100" w:beforeAutospacing="1" w:after="100" w:afterAutospacing="1" w:line="240" w:lineRule="auto"/>
      </w:pPr>
      <w:r w:rsidRPr="00C62B24">
        <w:t>Oplist de konkrete lever</w:t>
      </w:r>
      <w:r w:rsidR="00ED3612">
        <w:t>ancer og milepæle for projektet</w:t>
      </w:r>
    </w:p>
    <w:p w14:paraId="6E8D7159" w14:textId="5829E923" w:rsidR="00AE54DD" w:rsidRDefault="00AE54DD" w:rsidP="00ED3612">
      <w:pPr>
        <w:pStyle w:val="Listeafsnit"/>
        <w:numPr>
          <w:ilvl w:val="0"/>
          <w:numId w:val="43"/>
        </w:numPr>
        <w:spacing w:before="100" w:beforeAutospacing="1" w:after="100" w:afterAutospacing="1" w:line="240" w:lineRule="auto"/>
      </w:pPr>
      <w:r w:rsidRPr="00C62B24">
        <w:t>Fremlæg et budget, der viser fordelingen af midler på aktiviteter,</w:t>
      </w:r>
      <w:r w:rsidR="000A27C0">
        <w:t xml:space="preserve"> personale og evaluering</w:t>
      </w:r>
    </w:p>
    <w:p w14:paraId="5AE1C785" w14:textId="31ECE7F7" w:rsidR="00DB2680" w:rsidRDefault="00DB2680" w:rsidP="00ED3612">
      <w:pPr>
        <w:pStyle w:val="Listeafsnit"/>
        <w:numPr>
          <w:ilvl w:val="0"/>
          <w:numId w:val="43"/>
        </w:numPr>
        <w:spacing w:before="100" w:beforeAutospacing="1" w:after="100" w:afterAutospacing="1" w:line="240" w:lineRule="auto"/>
      </w:pPr>
      <w:r w:rsidRPr="006D2839">
        <w:t>Beskriv projektets realiserbarhed: Der skal vedlægges en tidsplan og redegøres kort for, hvordan projektets mål, aktiviteter og budget hænger sammen. Det skal fremgå, at projektet realistisk kan gennemføres inden for den angivne periode og med de ansøgte midler.</w:t>
      </w:r>
      <w:r w:rsidRPr="006D2839" w:rsidDel="006D2839">
        <w:t xml:space="preserve"> </w:t>
      </w:r>
      <w:r>
        <w:t xml:space="preserve"> </w:t>
      </w:r>
    </w:p>
    <w:p w14:paraId="244D009C" w14:textId="32E5D796" w:rsidR="00372AD0" w:rsidRDefault="002B7FB1" w:rsidP="00873268">
      <w:pPr>
        <w:pStyle w:val="Overskrift1"/>
      </w:pPr>
      <w:bookmarkStart w:id="14" w:name="_Toc194655813"/>
      <w:bookmarkStart w:id="15" w:name="_Toc194921524"/>
      <w:r w:rsidRPr="00873268">
        <w:t>Tilskudsberettigede a</w:t>
      </w:r>
      <w:r w:rsidR="00372AD0" w:rsidRPr="00873268">
        <w:t>ktiviteter</w:t>
      </w:r>
      <w:bookmarkEnd w:id="14"/>
      <w:bookmarkEnd w:id="15"/>
    </w:p>
    <w:p w14:paraId="391D34D1" w14:textId="193FB326" w:rsidR="002B7FB1" w:rsidRPr="00873268" w:rsidRDefault="002B7FB1" w:rsidP="00873268">
      <w:pPr>
        <w:pStyle w:val="Undertitel"/>
      </w:pPr>
      <w:bookmarkStart w:id="16" w:name="_Toc194921525"/>
      <w:r w:rsidRPr="00873268">
        <w:t>Der kan søges om st</w:t>
      </w:r>
      <w:r w:rsidR="00873268" w:rsidRPr="00873268">
        <w:t>øtte til følgende aktiviteter</w:t>
      </w:r>
      <w:bookmarkEnd w:id="16"/>
    </w:p>
    <w:p w14:paraId="30800F17" w14:textId="3C09905B" w:rsidR="002B7FB1" w:rsidRPr="00E71273" w:rsidRDefault="002B7FB1" w:rsidP="002B7FB1">
      <w:pPr>
        <w:pStyle w:val="Listeafsnit"/>
        <w:numPr>
          <w:ilvl w:val="0"/>
          <w:numId w:val="6"/>
        </w:numPr>
        <w:spacing w:after="0" w:line="276" w:lineRule="auto"/>
        <w:jc w:val="both"/>
        <w:rPr>
          <w:rFonts w:cstheme="minorHAnsi"/>
        </w:rPr>
      </w:pPr>
      <w:r w:rsidRPr="00E71273">
        <w:rPr>
          <w:rFonts w:cstheme="minorHAnsi"/>
        </w:rPr>
        <w:t>Løn til medarbejdere i forbindelse med deltagelse i projektet. Lønudgifterne må ikke være hø</w:t>
      </w:r>
      <w:r w:rsidRPr="00E71273">
        <w:rPr>
          <w:rFonts w:cstheme="minorHAnsi"/>
        </w:rPr>
        <w:softHyphen/>
        <w:t xml:space="preserve">jere end det, der er aftalt i de </w:t>
      </w:r>
      <w:r w:rsidR="00612CA1">
        <w:rPr>
          <w:rFonts w:cstheme="minorHAnsi"/>
        </w:rPr>
        <w:t>statslige</w:t>
      </w:r>
      <w:r w:rsidR="00612CA1" w:rsidRPr="00E71273">
        <w:rPr>
          <w:rFonts w:cstheme="minorHAnsi"/>
        </w:rPr>
        <w:t xml:space="preserve"> </w:t>
      </w:r>
      <w:r w:rsidRPr="00E71273">
        <w:rPr>
          <w:rFonts w:cstheme="minorHAnsi"/>
        </w:rPr>
        <w:t xml:space="preserve">overenskomster for tilsvarende arbejde </w:t>
      </w:r>
    </w:p>
    <w:p w14:paraId="3BCFC50A" w14:textId="77777777" w:rsidR="002B7FB1" w:rsidRPr="00E71273" w:rsidRDefault="002B7FB1" w:rsidP="002B7FB1">
      <w:pPr>
        <w:pStyle w:val="Listeafsnit"/>
        <w:numPr>
          <w:ilvl w:val="0"/>
          <w:numId w:val="6"/>
        </w:numPr>
        <w:spacing w:after="0" w:line="276" w:lineRule="auto"/>
        <w:jc w:val="both"/>
        <w:rPr>
          <w:rFonts w:cstheme="minorHAnsi"/>
        </w:rPr>
      </w:pPr>
      <w:r w:rsidRPr="00E71273">
        <w:rPr>
          <w:rFonts w:cstheme="minorHAnsi"/>
        </w:rPr>
        <w:t>Lovpligtige forsikringer, herunder arbejdsskadeforsikringer</w:t>
      </w:r>
    </w:p>
    <w:p w14:paraId="2CC6E8C0" w14:textId="77777777" w:rsidR="002B7FB1" w:rsidRPr="00E71273" w:rsidRDefault="002B7FB1" w:rsidP="002B7FB1">
      <w:pPr>
        <w:pStyle w:val="Listeafsnit"/>
        <w:numPr>
          <w:ilvl w:val="0"/>
          <w:numId w:val="6"/>
        </w:numPr>
        <w:spacing w:after="0" w:line="276" w:lineRule="auto"/>
        <w:jc w:val="both"/>
        <w:rPr>
          <w:rFonts w:cstheme="minorHAnsi"/>
        </w:rPr>
      </w:pPr>
      <w:r w:rsidRPr="00E71273">
        <w:rPr>
          <w:rFonts w:cstheme="minorHAnsi"/>
        </w:rPr>
        <w:t>Udgifter til transport i egen bil og/eller offentlig transport</w:t>
      </w:r>
    </w:p>
    <w:p w14:paraId="65DBD89A" w14:textId="77777777" w:rsidR="002B7FB1" w:rsidRPr="00E71273" w:rsidRDefault="002B7FB1" w:rsidP="002B7FB1">
      <w:pPr>
        <w:pStyle w:val="Listeafsnit"/>
        <w:numPr>
          <w:ilvl w:val="0"/>
          <w:numId w:val="6"/>
        </w:numPr>
        <w:spacing w:after="0" w:line="276" w:lineRule="auto"/>
        <w:jc w:val="both"/>
        <w:rPr>
          <w:rFonts w:cstheme="minorHAnsi"/>
        </w:rPr>
      </w:pPr>
      <w:r w:rsidRPr="00E71273">
        <w:rPr>
          <w:rFonts w:cstheme="minorHAnsi"/>
        </w:rPr>
        <w:t>Forplejning</w:t>
      </w:r>
    </w:p>
    <w:p w14:paraId="3E117765" w14:textId="77777777" w:rsidR="002B7FB1" w:rsidRPr="00E71273" w:rsidRDefault="002B7FB1" w:rsidP="002B7FB1">
      <w:pPr>
        <w:pStyle w:val="Listeafsnit"/>
        <w:numPr>
          <w:ilvl w:val="0"/>
          <w:numId w:val="6"/>
        </w:numPr>
        <w:spacing w:after="0" w:line="276" w:lineRule="auto"/>
        <w:jc w:val="both"/>
        <w:rPr>
          <w:rFonts w:cstheme="minorHAnsi"/>
        </w:rPr>
      </w:pPr>
      <w:r w:rsidRPr="00E71273">
        <w:rPr>
          <w:rFonts w:cstheme="minorHAnsi"/>
        </w:rPr>
        <w:t>Udgifter til formidling</w:t>
      </w:r>
    </w:p>
    <w:p w14:paraId="3F1E234D" w14:textId="77777777" w:rsidR="002B7FB1" w:rsidRPr="00E71273" w:rsidRDefault="002B7FB1" w:rsidP="002B7FB1">
      <w:pPr>
        <w:pStyle w:val="Listeafsnit"/>
        <w:numPr>
          <w:ilvl w:val="0"/>
          <w:numId w:val="6"/>
        </w:numPr>
        <w:spacing w:after="0" w:line="276" w:lineRule="auto"/>
        <w:jc w:val="both"/>
        <w:rPr>
          <w:rFonts w:cstheme="minorHAnsi"/>
        </w:rPr>
      </w:pPr>
      <w:r w:rsidRPr="00E71273">
        <w:rPr>
          <w:rFonts w:cstheme="minorHAnsi"/>
        </w:rPr>
        <w:t>Udgifter til aktiviteter i projektet</w:t>
      </w:r>
    </w:p>
    <w:p w14:paraId="023D1100" w14:textId="77777777" w:rsidR="002B7FB1" w:rsidRPr="00E71273" w:rsidRDefault="002B7FB1" w:rsidP="002B7FB1">
      <w:pPr>
        <w:pStyle w:val="Listeafsnit"/>
        <w:numPr>
          <w:ilvl w:val="0"/>
          <w:numId w:val="6"/>
        </w:numPr>
        <w:spacing w:after="0" w:line="276" w:lineRule="auto"/>
        <w:jc w:val="both"/>
        <w:rPr>
          <w:rFonts w:cstheme="minorHAnsi"/>
        </w:rPr>
      </w:pPr>
      <w:r w:rsidRPr="00E71273">
        <w:rPr>
          <w:rFonts w:cstheme="minorHAnsi"/>
        </w:rPr>
        <w:t>Revisionsudgifter</w:t>
      </w:r>
    </w:p>
    <w:p w14:paraId="7BC1E02C" w14:textId="77777777" w:rsidR="002B7FB1" w:rsidRPr="00E71273" w:rsidRDefault="002B7FB1" w:rsidP="002B7FB1">
      <w:pPr>
        <w:pStyle w:val="Listeafsnit"/>
        <w:numPr>
          <w:ilvl w:val="0"/>
          <w:numId w:val="6"/>
        </w:numPr>
        <w:spacing w:after="0" w:line="276" w:lineRule="auto"/>
        <w:jc w:val="both"/>
        <w:rPr>
          <w:rFonts w:cstheme="minorHAnsi"/>
        </w:rPr>
      </w:pPr>
      <w:r w:rsidRPr="00E71273">
        <w:rPr>
          <w:rFonts w:cstheme="minorHAnsi"/>
        </w:rPr>
        <w:t>Mindre materielanskaffelser. Der kan ydes tilskud til materielanskaffelser op til 50.000 kr. pr. år</w:t>
      </w:r>
    </w:p>
    <w:p w14:paraId="3B30A441" w14:textId="29482736" w:rsidR="00873268" w:rsidRPr="00873268" w:rsidRDefault="002B7FB1" w:rsidP="00873268">
      <w:pPr>
        <w:pStyle w:val="Listeafsnit"/>
        <w:numPr>
          <w:ilvl w:val="0"/>
          <w:numId w:val="6"/>
        </w:numPr>
        <w:spacing w:after="0" w:line="276" w:lineRule="auto"/>
        <w:jc w:val="both"/>
        <w:rPr>
          <w:rFonts w:cstheme="minorHAnsi"/>
        </w:rPr>
      </w:pPr>
      <w:r w:rsidRPr="00E71273">
        <w:rPr>
          <w:rFonts w:cstheme="minorHAnsi"/>
        </w:rPr>
        <w:t>Andet, der anses for at være afgørende for gennemførelsen. Hvorvidt udgiften er tilskudsberettiget, beror på en konkret vurdering fra Styrelsen for International Rekruttering og Integration.</w:t>
      </w:r>
    </w:p>
    <w:p w14:paraId="6B280556" w14:textId="1261FE2B" w:rsidR="002B7FB1" w:rsidRPr="00E71273" w:rsidRDefault="00873268" w:rsidP="00873268">
      <w:pPr>
        <w:pStyle w:val="Undertitel"/>
      </w:pPr>
      <w:bookmarkStart w:id="17" w:name="_Toc194921526"/>
      <w:r>
        <w:t>Der kan ikke søges tilskud til</w:t>
      </w:r>
      <w:bookmarkEnd w:id="17"/>
    </w:p>
    <w:p w14:paraId="7961B125" w14:textId="77777777" w:rsidR="002B7FB1" w:rsidRPr="00E71273" w:rsidRDefault="002B7FB1" w:rsidP="002B7FB1">
      <w:pPr>
        <w:pStyle w:val="Listeafsnit"/>
        <w:numPr>
          <w:ilvl w:val="0"/>
          <w:numId w:val="7"/>
        </w:numPr>
        <w:spacing w:after="0" w:line="276" w:lineRule="auto"/>
        <w:jc w:val="both"/>
        <w:rPr>
          <w:rFonts w:cstheme="minorHAnsi"/>
        </w:rPr>
      </w:pPr>
      <w:r w:rsidRPr="00E71273">
        <w:rPr>
          <w:rFonts w:cstheme="minorHAnsi"/>
        </w:rPr>
        <w:t>Aktiviteter i udlandet</w:t>
      </w:r>
    </w:p>
    <w:p w14:paraId="33D5D0DA" w14:textId="77777777" w:rsidR="002B7FB1" w:rsidRPr="00E71273" w:rsidRDefault="002B7FB1" w:rsidP="002B7FB1">
      <w:pPr>
        <w:pStyle w:val="Listeafsnit"/>
        <w:numPr>
          <w:ilvl w:val="0"/>
          <w:numId w:val="7"/>
        </w:numPr>
        <w:spacing w:after="0" w:line="276" w:lineRule="auto"/>
        <w:jc w:val="both"/>
        <w:rPr>
          <w:rFonts w:cstheme="minorHAnsi"/>
        </w:rPr>
      </w:pPr>
      <w:r w:rsidRPr="00E71273">
        <w:rPr>
          <w:rFonts w:cstheme="minorHAnsi"/>
        </w:rPr>
        <w:t>Materialeanskaffelser over 50.000 kr.</w:t>
      </w:r>
    </w:p>
    <w:p w14:paraId="2CBA1124" w14:textId="77777777" w:rsidR="002B7FB1" w:rsidRPr="00E71273" w:rsidRDefault="002B7FB1" w:rsidP="002B7FB1">
      <w:pPr>
        <w:pStyle w:val="Listeafsnit"/>
        <w:numPr>
          <w:ilvl w:val="0"/>
          <w:numId w:val="7"/>
        </w:numPr>
        <w:spacing w:after="0" w:line="276" w:lineRule="auto"/>
        <w:jc w:val="both"/>
        <w:rPr>
          <w:rFonts w:cstheme="minorHAnsi"/>
        </w:rPr>
      </w:pPr>
      <w:r w:rsidRPr="00E71273">
        <w:rPr>
          <w:rFonts w:cstheme="minorHAnsi"/>
        </w:rPr>
        <w:t>Anskaffelse af fast ejendom</w:t>
      </w:r>
    </w:p>
    <w:p w14:paraId="793052AA" w14:textId="77777777" w:rsidR="002B7FB1" w:rsidRPr="00E71273" w:rsidRDefault="002B7FB1" w:rsidP="002B7FB1">
      <w:pPr>
        <w:pStyle w:val="Listeafsnit"/>
        <w:numPr>
          <w:ilvl w:val="0"/>
          <w:numId w:val="7"/>
        </w:numPr>
        <w:spacing w:after="0" w:line="276" w:lineRule="auto"/>
        <w:jc w:val="both"/>
        <w:rPr>
          <w:rFonts w:cstheme="minorHAnsi"/>
        </w:rPr>
      </w:pPr>
      <w:r w:rsidRPr="00E71273">
        <w:rPr>
          <w:rFonts w:cstheme="minorHAnsi"/>
        </w:rPr>
        <w:t>Anlægsudgifter (fx ombygning og renovering)</w:t>
      </w:r>
    </w:p>
    <w:p w14:paraId="4DE033A0" w14:textId="77777777" w:rsidR="002B7FB1" w:rsidRPr="00E71273" w:rsidRDefault="002B7FB1" w:rsidP="002B7FB1">
      <w:pPr>
        <w:pStyle w:val="Listeafsnit"/>
        <w:numPr>
          <w:ilvl w:val="0"/>
          <w:numId w:val="7"/>
        </w:numPr>
        <w:spacing w:after="0" w:line="276" w:lineRule="auto"/>
        <w:jc w:val="both"/>
        <w:rPr>
          <w:rFonts w:cstheme="minorHAnsi"/>
        </w:rPr>
      </w:pPr>
      <w:r w:rsidRPr="00E71273">
        <w:rPr>
          <w:rFonts w:cstheme="minorHAnsi"/>
        </w:rPr>
        <w:t>Dækning af underskud</w:t>
      </w:r>
    </w:p>
    <w:p w14:paraId="2D29624F" w14:textId="77777777" w:rsidR="002B7FB1" w:rsidRPr="00E71273" w:rsidRDefault="002B7FB1" w:rsidP="002B7FB1">
      <w:pPr>
        <w:pStyle w:val="Listeafsnit"/>
        <w:numPr>
          <w:ilvl w:val="0"/>
          <w:numId w:val="7"/>
        </w:numPr>
        <w:spacing w:after="0" w:line="276" w:lineRule="auto"/>
        <w:jc w:val="both"/>
        <w:rPr>
          <w:rFonts w:cstheme="minorHAnsi"/>
        </w:rPr>
      </w:pPr>
      <w:r w:rsidRPr="00E71273">
        <w:rPr>
          <w:rFonts w:cstheme="minorHAnsi"/>
        </w:rPr>
        <w:t>Aktiviteter der fuldt ud er finansieret fra anden side</w:t>
      </w:r>
    </w:p>
    <w:p w14:paraId="27AD3ABB" w14:textId="77777777" w:rsidR="002B7FB1" w:rsidRPr="00E71273" w:rsidRDefault="002B7FB1" w:rsidP="002B7FB1">
      <w:pPr>
        <w:pStyle w:val="Listeafsnit"/>
        <w:numPr>
          <w:ilvl w:val="0"/>
          <w:numId w:val="7"/>
        </w:numPr>
        <w:spacing w:after="0" w:line="276" w:lineRule="auto"/>
        <w:jc w:val="both"/>
        <w:rPr>
          <w:rFonts w:cstheme="minorHAnsi"/>
        </w:rPr>
      </w:pPr>
      <w:r w:rsidRPr="00E71273">
        <w:rPr>
          <w:rFonts w:cstheme="minorHAnsi"/>
        </w:rPr>
        <w:t>Støtte til enkeltpersoners underhold</w:t>
      </w:r>
    </w:p>
    <w:p w14:paraId="3BB2DD18" w14:textId="77777777" w:rsidR="002B7FB1" w:rsidRPr="00E71273" w:rsidRDefault="002B7FB1" w:rsidP="002B7FB1">
      <w:pPr>
        <w:pStyle w:val="Listeafsnit"/>
        <w:numPr>
          <w:ilvl w:val="0"/>
          <w:numId w:val="7"/>
        </w:numPr>
        <w:spacing w:after="0" w:line="276" w:lineRule="auto"/>
        <w:jc w:val="both"/>
        <w:rPr>
          <w:rFonts w:cstheme="minorHAnsi"/>
        </w:rPr>
      </w:pPr>
      <w:r w:rsidRPr="00E71273">
        <w:rPr>
          <w:rFonts w:cstheme="minorHAnsi"/>
        </w:rPr>
        <w:t>Anskaffelse af bil</w:t>
      </w:r>
    </w:p>
    <w:p w14:paraId="2EA36583" w14:textId="70689ACD" w:rsidR="00372AD0" w:rsidRPr="00873268" w:rsidRDefault="002B7FB1" w:rsidP="00372AD0">
      <w:pPr>
        <w:pStyle w:val="Listeafsnit"/>
        <w:numPr>
          <w:ilvl w:val="0"/>
          <w:numId w:val="7"/>
        </w:numPr>
        <w:spacing w:after="0" w:line="276" w:lineRule="auto"/>
        <w:jc w:val="both"/>
        <w:rPr>
          <w:rFonts w:cstheme="minorHAnsi"/>
        </w:rPr>
      </w:pPr>
      <w:r w:rsidRPr="00E71273">
        <w:rPr>
          <w:rFonts w:cstheme="minorHAnsi"/>
        </w:rPr>
        <w:t>Gaver</w:t>
      </w:r>
      <w:r w:rsidR="00184BE8">
        <w:rPr>
          <w:rFonts w:cstheme="minorHAnsi"/>
        </w:rPr>
        <w:t>.</w:t>
      </w:r>
    </w:p>
    <w:p w14:paraId="4D7A2C81" w14:textId="2B4551E1" w:rsidR="00372AD0" w:rsidRPr="00873268" w:rsidRDefault="00372AD0" w:rsidP="00873268">
      <w:pPr>
        <w:pStyle w:val="Overskrift1"/>
      </w:pPr>
      <w:bookmarkStart w:id="18" w:name="_Toc194655814"/>
      <w:bookmarkStart w:id="19" w:name="_Toc194921527"/>
      <w:r w:rsidRPr="00873268">
        <w:t>Praktiske oplysninger og ansøgningsproces</w:t>
      </w:r>
      <w:bookmarkEnd w:id="18"/>
      <w:bookmarkEnd w:id="19"/>
    </w:p>
    <w:p w14:paraId="630A2980" w14:textId="41D7EB74" w:rsidR="002B7FB1" w:rsidRPr="00715A42" w:rsidRDefault="002B7FB1" w:rsidP="002B7FB1">
      <w:pPr>
        <w:spacing w:line="276" w:lineRule="auto"/>
        <w:jc w:val="both"/>
        <w:rPr>
          <w:rFonts w:cstheme="minorHAnsi"/>
        </w:rPr>
      </w:pPr>
      <w:r w:rsidRPr="00715A42">
        <w:rPr>
          <w:rFonts w:cstheme="minorHAnsi"/>
        </w:rPr>
        <w:t>Ansøgningsfristen er den</w:t>
      </w:r>
      <w:r w:rsidR="00A855F9">
        <w:rPr>
          <w:rFonts w:cstheme="minorHAnsi"/>
        </w:rPr>
        <w:t xml:space="preserve"> 16.</w:t>
      </w:r>
      <w:r w:rsidR="00CD25EA">
        <w:rPr>
          <w:rFonts w:cstheme="minorHAnsi"/>
        </w:rPr>
        <w:t xml:space="preserve"> </w:t>
      </w:r>
      <w:r w:rsidR="00A855F9">
        <w:rPr>
          <w:rFonts w:cstheme="minorHAnsi"/>
        </w:rPr>
        <w:t>juni 2025.</w:t>
      </w:r>
      <w:r w:rsidRPr="00715A42">
        <w:rPr>
          <w:rFonts w:cstheme="minorHAnsi"/>
        </w:rPr>
        <w:t xml:space="preserve"> Ansøgninger modtaget efter denne dato vil ikke blive behandlet. Ansøgerne kan forvente svar på ansøgningen senest </w:t>
      </w:r>
      <w:r>
        <w:rPr>
          <w:rFonts w:cstheme="minorHAnsi"/>
        </w:rPr>
        <w:t xml:space="preserve">den </w:t>
      </w:r>
      <w:r w:rsidR="00A855F9">
        <w:rPr>
          <w:rFonts w:cstheme="minorHAnsi"/>
        </w:rPr>
        <w:t xml:space="preserve">30. juni 2025. </w:t>
      </w:r>
      <w:r w:rsidRPr="00715A42">
        <w:rPr>
          <w:rFonts w:cstheme="minorHAnsi"/>
        </w:rPr>
        <w:t xml:space="preserve"> </w:t>
      </w:r>
    </w:p>
    <w:p w14:paraId="17E70F22" w14:textId="0846CF56" w:rsidR="002B7FB1" w:rsidRDefault="002B7FB1" w:rsidP="002B7FB1">
      <w:pPr>
        <w:spacing w:line="276" w:lineRule="auto"/>
        <w:jc w:val="both"/>
        <w:rPr>
          <w:rFonts w:cstheme="minorHAnsi"/>
        </w:rPr>
      </w:pPr>
      <w:r w:rsidRPr="003244FC">
        <w:rPr>
          <w:rFonts w:cstheme="minorHAnsi"/>
        </w:rPr>
        <w:t xml:space="preserve">Faglige spørgsmål om puljen kan stilles til kan stilles til </w:t>
      </w:r>
      <w:r w:rsidR="00B13EFC">
        <w:rPr>
          <w:rFonts w:cstheme="minorHAnsi"/>
        </w:rPr>
        <w:t xml:space="preserve">Hanne Gyberg, </w:t>
      </w:r>
      <w:r w:rsidR="00612CA1">
        <w:rPr>
          <w:rFonts w:cstheme="minorHAnsi"/>
        </w:rPr>
        <w:t xml:space="preserve">pr. e-mail: </w:t>
      </w:r>
      <w:r w:rsidR="00B13EFC">
        <w:rPr>
          <w:rFonts w:cstheme="minorHAnsi"/>
        </w:rPr>
        <w:t>hagyb@siri.dk</w:t>
      </w:r>
      <w:r>
        <w:rPr>
          <w:rFonts w:cstheme="minorHAnsi"/>
        </w:rPr>
        <w:t>.</w:t>
      </w:r>
    </w:p>
    <w:p w14:paraId="163C59F4" w14:textId="4FFAF84F" w:rsidR="002B7FB1" w:rsidRPr="002B7FB1" w:rsidRDefault="00702CB9" w:rsidP="00873268">
      <w:pPr>
        <w:pStyle w:val="Undertitel"/>
      </w:pPr>
      <w:bookmarkStart w:id="20" w:name="_Toc194921528"/>
      <w:r>
        <w:t>I</w:t>
      </w:r>
      <w:r w:rsidR="002B7FB1" w:rsidRPr="002B7FB1">
        <w:t>nformation</w:t>
      </w:r>
      <w:r w:rsidR="007F4826">
        <w:t>s</w:t>
      </w:r>
      <w:r w:rsidR="002B7FB1" w:rsidRPr="002B7FB1">
        <w:t>møde</w:t>
      </w:r>
      <w:bookmarkEnd w:id="20"/>
      <w:r w:rsidR="002B7FB1" w:rsidRPr="002B7FB1">
        <w:t xml:space="preserve"> </w:t>
      </w:r>
    </w:p>
    <w:p w14:paraId="2453ADE0" w14:textId="77E46E1B" w:rsidR="002B7FB1" w:rsidRPr="003244FC" w:rsidRDefault="007F4826" w:rsidP="000C3845">
      <w:pPr>
        <w:spacing w:line="276" w:lineRule="auto"/>
        <w:rPr>
          <w:rFonts w:cstheme="minorHAnsi"/>
        </w:rPr>
      </w:pPr>
      <w:r>
        <w:rPr>
          <w:rFonts w:cstheme="minorHAnsi"/>
        </w:rPr>
        <w:lastRenderedPageBreak/>
        <w:t>Der</w:t>
      </w:r>
      <w:r w:rsidR="002B7FB1" w:rsidRPr="003244FC">
        <w:rPr>
          <w:rFonts w:cstheme="minorHAnsi"/>
        </w:rPr>
        <w:t xml:space="preserve"> afholde</w:t>
      </w:r>
      <w:r>
        <w:rPr>
          <w:rFonts w:cstheme="minorHAnsi"/>
        </w:rPr>
        <w:t>s</w:t>
      </w:r>
      <w:r w:rsidR="002B7FB1" w:rsidRPr="003244FC">
        <w:rPr>
          <w:rFonts w:cstheme="minorHAnsi"/>
        </w:rPr>
        <w:t xml:space="preserve"> et </w:t>
      </w:r>
      <w:r w:rsidR="00A855F9">
        <w:rPr>
          <w:rFonts w:cstheme="minorHAnsi"/>
        </w:rPr>
        <w:t xml:space="preserve">online </w:t>
      </w:r>
      <w:r w:rsidR="002B7FB1" w:rsidRPr="003244FC">
        <w:rPr>
          <w:rFonts w:cstheme="minorHAnsi"/>
        </w:rPr>
        <w:t xml:space="preserve">informationsmøde om </w:t>
      </w:r>
      <w:r>
        <w:rPr>
          <w:rFonts w:cstheme="minorHAnsi"/>
        </w:rPr>
        <w:t>pulj</w:t>
      </w:r>
      <w:r w:rsidR="002B7FB1">
        <w:rPr>
          <w:rFonts w:cstheme="minorHAnsi"/>
        </w:rPr>
        <w:t>en</w:t>
      </w:r>
      <w:r>
        <w:rPr>
          <w:rFonts w:cstheme="minorHAnsi"/>
        </w:rPr>
        <w:t xml:space="preserve"> den</w:t>
      </w:r>
      <w:r w:rsidR="002B7FB1">
        <w:rPr>
          <w:rFonts w:cstheme="minorHAnsi"/>
        </w:rPr>
        <w:t xml:space="preserve"> </w:t>
      </w:r>
      <w:r w:rsidR="00B13EFC">
        <w:rPr>
          <w:rFonts w:cstheme="minorHAnsi"/>
        </w:rPr>
        <w:t>13. maj kl 14.30 til 16.00</w:t>
      </w:r>
      <w:r w:rsidR="002B7FB1">
        <w:rPr>
          <w:rFonts w:cstheme="minorHAnsi"/>
        </w:rPr>
        <w:t>.</w:t>
      </w:r>
      <w:r w:rsidR="00A855F9">
        <w:rPr>
          <w:rFonts w:cstheme="minorHAnsi"/>
        </w:rPr>
        <w:t xml:space="preserve"> Informationer og tilmelding kan findes på</w:t>
      </w:r>
      <w:r w:rsidR="00873268">
        <w:rPr>
          <w:rFonts w:cstheme="minorHAnsi"/>
        </w:rPr>
        <w:t xml:space="preserve">: </w:t>
      </w:r>
      <w:hyperlink r:id="rId9" w:history="1">
        <w:r w:rsidR="00A855F9" w:rsidRPr="002453A2">
          <w:rPr>
            <w:rStyle w:val="Hyperlink"/>
            <w:rFonts w:cstheme="minorHAnsi"/>
          </w:rPr>
          <w:t>www.nc-maerk.dk</w:t>
        </w:r>
      </w:hyperlink>
      <w:r w:rsidR="00A855F9">
        <w:rPr>
          <w:rFonts w:cstheme="minorHAnsi"/>
        </w:rPr>
        <w:t xml:space="preserve"> </w:t>
      </w:r>
    </w:p>
    <w:p w14:paraId="133B5485" w14:textId="77777777" w:rsidR="00873268" w:rsidRDefault="00873268" w:rsidP="00873268">
      <w:pPr>
        <w:spacing w:line="276" w:lineRule="auto"/>
        <w:jc w:val="both"/>
      </w:pPr>
      <w:r w:rsidRPr="00E71273">
        <w:t>Spørgsmål om administration af puljen</w:t>
      </w:r>
      <w:r>
        <w:t xml:space="preserve"> - herunder proces og økonomi -</w:t>
      </w:r>
      <w:r w:rsidRPr="00E71273">
        <w:t xml:space="preserve"> kan sendes til e-mail </w:t>
      </w:r>
      <w:hyperlink r:id="rId10" w:history="1">
        <w:r w:rsidRPr="00E71273">
          <w:rPr>
            <w:rStyle w:val="Hyperlink"/>
          </w:rPr>
          <w:t>pulje@siri.dk</w:t>
        </w:r>
      </w:hyperlink>
      <w:r w:rsidRPr="00E71273">
        <w:t>.</w:t>
      </w:r>
    </w:p>
    <w:p w14:paraId="39157F25" w14:textId="14372D37" w:rsidR="002B7FB1" w:rsidRPr="00E71273" w:rsidRDefault="00873268" w:rsidP="00873268">
      <w:pPr>
        <w:pStyle w:val="Undertitel"/>
      </w:pPr>
      <w:bookmarkStart w:id="21" w:name="_Toc194921529"/>
      <w:r>
        <w:t>Ansøgning via portalen</w:t>
      </w:r>
      <w:bookmarkEnd w:id="21"/>
    </w:p>
    <w:p w14:paraId="08BB715B" w14:textId="77777777" w:rsidR="002B7FB1" w:rsidRPr="00E71273" w:rsidRDefault="002B7FB1" w:rsidP="002B7FB1">
      <w:pPr>
        <w:spacing w:line="276" w:lineRule="auto"/>
        <w:jc w:val="both"/>
        <w:rPr>
          <w:rFonts w:cstheme="minorHAnsi"/>
        </w:rPr>
      </w:pPr>
      <w:r w:rsidRPr="00E71273">
        <w:rPr>
          <w:rFonts w:cstheme="minorHAnsi"/>
        </w:rPr>
        <w:t xml:space="preserve">Ansøgning til puljen sker via ministeriets ansøgningsportal og forudsætter, at du har en </w:t>
      </w:r>
      <w:r>
        <w:rPr>
          <w:rFonts w:cstheme="minorHAnsi"/>
        </w:rPr>
        <w:t xml:space="preserve">MitID </w:t>
      </w:r>
      <w:r w:rsidRPr="00290BBE">
        <w:rPr>
          <w:rFonts w:cstheme="minorHAnsi"/>
        </w:rPr>
        <w:t>Erhverv</w:t>
      </w:r>
      <w:r w:rsidRPr="00290BBE" w:rsidDel="006F7EB1">
        <w:rPr>
          <w:rFonts w:cstheme="minorHAnsi"/>
        </w:rPr>
        <w:t xml:space="preserve"> </w:t>
      </w:r>
      <w:r w:rsidRPr="00E71273">
        <w:rPr>
          <w:rFonts w:cstheme="minorHAnsi"/>
        </w:rPr>
        <w:t>medar</w:t>
      </w:r>
      <w:r w:rsidRPr="00E71273">
        <w:rPr>
          <w:rFonts w:cstheme="minorHAnsi"/>
        </w:rPr>
        <w:softHyphen/>
        <w:t xml:space="preserve">bejdersignatur. </w:t>
      </w:r>
      <w:r w:rsidRPr="00E71273">
        <w:rPr>
          <w:rFonts w:cstheme="minorHAnsi"/>
          <w:b/>
        </w:rPr>
        <w:t xml:space="preserve">Der kan ikke søges med personligt/privat </w:t>
      </w:r>
      <w:r>
        <w:rPr>
          <w:rFonts w:cstheme="minorHAnsi"/>
          <w:b/>
        </w:rPr>
        <w:t>MitID</w:t>
      </w:r>
      <w:r w:rsidRPr="00E71273">
        <w:rPr>
          <w:rFonts w:cstheme="minorHAnsi"/>
        </w:rPr>
        <w:t>.</w:t>
      </w:r>
    </w:p>
    <w:p w14:paraId="19F86B68" w14:textId="3B534474" w:rsidR="002B7FB1" w:rsidRPr="00E71273" w:rsidRDefault="00873268" w:rsidP="00873268">
      <w:pPr>
        <w:pStyle w:val="Undertitel"/>
      </w:pPr>
      <w:bookmarkStart w:id="22" w:name="_Toc194921530"/>
      <w:r>
        <w:t>Sagsgangsbeskrivelse</w:t>
      </w:r>
      <w:bookmarkEnd w:id="22"/>
    </w:p>
    <w:p w14:paraId="6A3D22DC" w14:textId="77777777" w:rsidR="002B7FB1" w:rsidRPr="00E71273" w:rsidRDefault="002B7FB1" w:rsidP="002B7FB1">
      <w:pPr>
        <w:spacing w:line="276" w:lineRule="auto"/>
        <w:jc w:val="both"/>
        <w:rPr>
          <w:rFonts w:cstheme="minorHAnsi"/>
        </w:rPr>
      </w:pPr>
      <w:r w:rsidRPr="00E71273">
        <w:rPr>
          <w:rFonts w:cstheme="minorHAnsi"/>
        </w:rPr>
        <w:t>Udfyld puljens ansøgningsskema og budgetskabelon. Gem derefter begge dele som filer på din compu</w:t>
      </w:r>
      <w:r w:rsidRPr="00E71273">
        <w:rPr>
          <w:rFonts w:cstheme="minorHAnsi"/>
        </w:rPr>
        <w:softHyphen/>
        <w:t>ter.</w:t>
      </w:r>
    </w:p>
    <w:p w14:paraId="466F46F6" w14:textId="77777777" w:rsidR="002B7FB1" w:rsidRPr="00290BBE" w:rsidRDefault="002B7FB1" w:rsidP="002B7FB1">
      <w:pPr>
        <w:pStyle w:val="Listeafsnit"/>
        <w:numPr>
          <w:ilvl w:val="0"/>
          <w:numId w:val="8"/>
        </w:numPr>
        <w:spacing w:after="0" w:line="276" w:lineRule="auto"/>
        <w:jc w:val="both"/>
        <w:rPr>
          <w:rStyle w:val="Hyperlink"/>
          <w:rFonts w:cstheme="minorHAnsi"/>
        </w:rPr>
      </w:pPr>
      <w:r w:rsidRPr="00184BE8">
        <w:t>Portalen kan</w:t>
      </w:r>
      <w:r w:rsidRPr="002D7FBF">
        <w:rPr>
          <w:rFonts w:cstheme="minorHAnsi"/>
        </w:rPr>
        <w:t xml:space="preserve"> tilgås via følgende link: </w:t>
      </w:r>
      <w:hyperlink r:id="rId11" w:history="1">
        <w:r w:rsidRPr="002D7FBF">
          <w:rPr>
            <w:rStyle w:val="Hyperlink"/>
            <w:rFonts w:cstheme="minorHAnsi"/>
          </w:rPr>
          <w:t>https://portal.siri.dk/SIRI_Dashboard/Login/</w:t>
        </w:r>
      </w:hyperlink>
    </w:p>
    <w:p w14:paraId="36021A91" w14:textId="77777777" w:rsidR="002B7FB1" w:rsidRPr="00E71273" w:rsidRDefault="002B7FB1" w:rsidP="002B7FB1">
      <w:pPr>
        <w:pStyle w:val="Listeafsnit"/>
        <w:numPr>
          <w:ilvl w:val="0"/>
          <w:numId w:val="8"/>
        </w:numPr>
        <w:spacing w:after="0" w:line="276" w:lineRule="auto"/>
        <w:jc w:val="both"/>
        <w:rPr>
          <w:rFonts w:cstheme="minorHAnsi"/>
        </w:rPr>
      </w:pPr>
      <w:r w:rsidRPr="00184BE8">
        <w:t>H</w:t>
      </w:r>
      <w:r w:rsidRPr="00E71273">
        <w:rPr>
          <w:rFonts w:cstheme="minorHAnsi"/>
        </w:rPr>
        <w:t>vis det er første gang, du benytter portalen, skal du oprette en profil ved at udfylde adressefelter mm.</w:t>
      </w:r>
    </w:p>
    <w:p w14:paraId="09C2064B" w14:textId="2CC3E01B" w:rsidR="002B7FB1" w:rsidRPr="00E71273" w:rsidRDefault="002B7FB1" w:rsidP="002B7FB1">
      <w:pPr>
        <w:pStyle w:val="Listeafsnit"/>
        <w:numPr>
          <w:ilvl w:val="0"/>
          <w:numId w:val="8"/>
        </w:numPr>
        <w:spacing w:after="0" w:line="276" w:lineRule="auto"/>
        <w:jc w:val="both"/>
        <w:rPr>
          <w:rFonts w:cstheme="minorHAnsi"/>
        </w:rPr>
      </w:pPr>
      <w:r w:rsidRPr="00E71273">
        <w:rPr>
          <w:rFonts w:cstheme="minorHAnsi"/>
        </w:rPr>
        <w:t>Klik derefter på Mine ansøgninger og Opret ansøgning. Vælg puljen inde på po</w:t>
      </w:r>
      <w:r w:rsidR="000A27C0">
        <w:rPr>
          <w:rFonts w:cstheme="minorHAnsi"/>
        </w:rPr>
        <w:t>rtalen og vælg Op</w:t>
      </w:r>
      <w:r w:rsidR="000A27C0">
        <w:rPr>
          <w:rFonts w:cstheme="minorHAnsi"/>
        </w:rPr>
        <w:softHyphen/>
        <w:t>ret ansøgning</w:t>
      </w:r>
    </w:p>
    <w:p w14:paraId="73782803" w14:textId="77E3F508" w:rsidR="002B7FB1" w:rsidRPr="00E71273" w:rsidRDefault="002B7FB1" w:rsidP="002B7FB1">
      <w:pPr>
        <w:pStyle w:val="Listeafsnit"/>
        <w:numPr>
          <w:ilvl w:val="0"/>
          <w:numId w:val="8"/>
        </w:numPr>
        <w:spacing w:after="0" w:line="276" w:lineRule="auto"/>
        <w:jc w:val="both"/>
        <w:rPr>
          <w:rFonts w:cstheme="minorHAnsi"/>
        </w:rPr>
      </w:pPr>
      <w:r w:rsidRPr="00E71273">
        <w:rPr>
          <w:rFonts w:cstheme="minorHAnsi"/>
        </w:rPr>
        <w:t>Udfyld projekttitel og vælg N</w:t>
      </w:r>
      <w:r w:rsidR="000A27C0">
        <w:rPr>
          <w:rFonts w:cstheme="minorHAnsi"/>
        </w:rPr>
        <w:t>æste</w:t>
      </w:r>
    </w:p>
    <w:p w14:paraId="63A3E0D7" w14:textId="0C431571" w:rsidR="002B7FB1" w:rsidRPr="00E71273" w:rsidRDefault="002B7FB1" w:rsidP="002B7FB1">
      <w:pPr>
        <w:pStyle w:val="Listeafsnit"/>
        <w:numPr>
          <w:ilvl w:val="0"/>
          <w:numId w:val="8"/>
        </w:numPr>
        <w:spacing w:after="0" w:line="276" w:lineRule="auto"/>
        <w:jc w:val="both"/>
        <w:rPr>
          <w:rFonts w:cstheme="minorHAnsi"/>
        </w:rPr>
      </w:pPr>
      <w:r w:rsidRPr="00E71273">
        <w:rPr>
          <w:rFonts w:cstheme="minorHAnsi"/>
        </w:rPr>
        <w:t>Vedhæft udfyldt ansøgningsskema og udfyldt budgetskema ved at vælge tilføj f</w:t>
      </w:r>
      <w:r w:rsidR="000A27C0">
        <w:rPr>
          <w:rFonts w:cstheme="minorHAnsi"/>
        </w:rPr>
        <w:t>iler, find filerne og vælg Åbn.</w:t>
      </w:r>
    </w:p>
    <w:p w14:paraId="20F58BB9" w14:textId="69F68B58" w:rsidR="002B7FB1" w:rsidRPr="00E71273" w:rsidRDefault="000A27C0" w:rsidP="002B7FB1">
      <w:pPr>
        <w:pStyle w:val="Listeafsnit"/>
        <w:numPr>
          <w:ilvl w:val="0"/>
          <w:numId w:val="8"/>
        </w:numPr>
        <w:spacing w:after="0" w:line="276" w:lineRule="auto"/>
        <w:jc w:val="both"/>
        <w:rPr>
          <w:rFonts w:cstheme="minorHAnsi"/>
        </w:rPr>
      </w:pPr>
      <w:r>
        <w:rPr>
          <w:rFonts w:cstheme="minorHAnsi"/>
        </w:rPr>
        <w:t>Vælg herefter Indsend</w:t>
      </w:r>
    </w:p>
    <w:p w14:paraId="06FDF61A" w14:textId="77777777" w:rsidR="002B7FB1" w:rsidRPr="00E71273" w:rsidRDefault="002B7FB1" w:rsidP="002B7FB1">
      <w:pPr>
        <w:pStyle w:val="Listeafsnit"/>
        <w:numPr>
          <w:ilvl w:val="0"/>
          <w:numId w:val="8"/>
        </w:numPr>
        <w:spacing w:after="0" w:line="276" w:lineRule="auto"/>
        <w:jc w:val="both"/>
        <w:rPr>
          <w:rFonts w:cstheme="minorHAnsi"/>
        </w:rPr>
      </w:pPr>
      <w:r w:rsidRPr="00E71273">
        <w:rPr>
          <w:rFonts w:cstheme="minorHAnsi"/>
        </w:rPr>
        <w:t>Du har nu indsendt din ansøgning. Du får en besked om det tildelte journalnummer. Et kvitteringsbrev vil automatisk være sendt til e-Boks.</w:t>
      </w:r>
    </w:p>
    <w:p w14:paraId="57D6F845" w14:textId="662630BB" w:rsidR="002B7FB1" w:rsidRPr="00E71273" w:rsidRDefault="002B7FB1" w:rsidP="00873268">
      <w:pPr>
        <w:pStyle w:val="Undertitel"/>
      </w:pPr>
      <w:bookmarkStart w:id="23" w:name="_Toc194921531"/>
      <w:r w:rsidRPr="00E71273">
        <w:t>Budget</w:t>
      </w:r>
      <w:bookmarkEnd w:id="23"/>
    </w:p>
    <w:p w14:paraId="18F01A35" w14:textId="6086F43B" w:rsidR="002B7FB1" w:rsidRPr="00E71273" w:rsidRDefault="002B7FB1" w:rsidP="002B7FB1">
      <w:pPr>
        <w:spacing w:line="276" w:lineRule="auto"/>
        <w:jc w:val="both"/>
        <w:rPr>
          <w:rFonts w:cstheme="minorHAnsi"/>
        </w:rPr>
      </w:pPr>
      <w:r w:rsidRPr="00E71273">
        <w:rPr>
          <w:rFonts w:cstheme="minorHAnsi"/>
        </w:rPr>
        <w:t>I forbindelse med ansøgning om støtte fra Udlændinge- og Integrationsministeriets puljer skal der ud</w:t>
      </w:r>
      <w:r w:rsidRPr="00E71273">
        <w:rPr>
          <w:rFonts w:cstheme="minorHAnsi"/>
        </w:rPr>
        <w:softHyphen/>
        <w:t>arbejdes et budget for projekterne, der ansøges om støtte til.</w:t>
      </w:r>
      <w:r>
        <w:rPr>
          <w:rFonts w:cstheme="minorHAnsi"/>
        </w:rPr>
        <w:t xml:space="preserve"> </w:t>
      </w:r>
      <w:r w:rsidRPr="00AC2047">
        <w:rPr>
          <w:rFonts w:cstheme="minorHAnsi"/>
        </w:rPr>
        <w:t>Det er en forudsætning for at modtage puljetilskud fra Styrelsen for International Rekruttering og Integration (SIRI), at tilskudsmodtager har udarbejdet et budget ved at udfylde SIRIs aktuelle budgetskabelon. Budgettet skal dække hele projektperioden og skal indeholde alle forventede udgifter</w:t>
      </w:r>
      <w:r w:rsidRPr="00E71273">
        <w:rPr>
          <w:rFonts w:cstheme="minorHAnsi"/>
        </w:rPr>
        <w:t xml:space="preserve"> </w:t>
      </w:r>
      <w:hyperlink r:id="rId12" w:history="1">
        <w:r w:rsidRPr="00642DAD">
          <w:rPr>
            <w:rStyle w:val="Hyperlink"/>
            <w:rFonts w:cstheme="minorHAnsi"/>
          </w:rPr>
          <w:t>https://siri.dk/tilskud-puljer-og-udbud/puljer/</w:t>
        </w:r>
      </w:hyperlink>
      <w:r>
        <w:rPr>
          <w:rFonts w:cstheme="minorHAnsi"/>
        </w:rPr>
        <w:t xml:space="preserve">. </w:t>
      </w:r>
      <w:r w:rsidRPr="00E71273">
        <w:rPr>
          <w:rFonts w:cstheme="minorHAnsi"/>
        </w:rPr>
        <w:t>Budgettet udfyldes og sendes sammen med ansøgningen</w:t>
      </w:r>
      <w:r w:rsidR="002303A9">
        <w:rPr>
          <w:rFonts w:cstheme="minorHAnsi"/>
        </w:rPr>
        <w:t xml:space="preserve"> via ansøgningsportalen</w:t>
      </w:r>
      <w:r w:rsidRPr="00E71273">
        <w:rPr>
          <w:rFonts w:cstheme="minorHAnsi"/>
        </w:rPr>
        <w:t xml:space="preserve">. </w:t>
      </w:r>
    </w:p>
    <w:p w14:paraId="4E2A11EF" w14:textId="77777777" w:rsidR="002B7FB1" w:rsidRPr="00E71273" w:rsidRDefault="002B7FB1" w:rsidP="002B7FB1">
      <w:pPr>
        <w:spacing w:line="276" w:lineRule="auto"/>
        <w:jc w:val="both"/>
        <w:rPr>
          <w:rFonts w:cstheme="minorHAnsi"/>
        </w:rPr>
      </w:pPr>
      <w:r w:rsidRPr="00E71273">
        <w:rPr>
          <w:rFonts w:cstheme="minorHAnsi"/>
        </w:rPr>
        <w:t>Budgettet skal indeholde en opdeling mellem lønudgifter og øvrige udgifter.</w:t>
      </w:r>
    </w:p>
    <w:p w14:paraId="2700EB30" w14:textId="26D68B25" w:rsidR="00511FC3" w:rsidRPr="004C08D8" w:rsidRDefault="00511FC3" w:rsidP="004C08D8">
      <w:pPr>
        <w:spacing w:after="0" w:line="276" w:lineRule="auto"/>
        <w:jc w:val="both"/>
        <w:rPr>
          <w:rFonts w:cstheme="minorHAnsi"/>
          <w:i/>
        </w:rPr>
      </w:pPr>
      <w:r>
        <w:rPr>
          <w:rFonts w:cstheme="minorHAnsi"/>
          <w:i/>
        </w:rPr>
        <w:t>Fastsættelse af lønniveau</w:t>
      </w:r>
    </w:p>
    <w:p w14:paraId="3EFEDDE2" w14:textId="21B8E013" w:rsidR="002B7FB1" w:rsidRDefault="002B7FB1" w:rsidP="002B7FB1">
      <w:pPr>
        <w:spacing w:line="276" w:lineRule="auto"/>
        <w:jc w:val="both"/>
        <w:rPr>
          <w:rFonts w:cstheme="minorHAnsi"/>
        </w:rPr>
      </w:pPr>
      <w:r w:rsidRPr="00E71273">
        <w:rPr>
          <w:rFonts w:cstheme="minorHAnsi"/>
        </w:rPr>
        <w:t>Lønudgifter skal budgetteres med antal timer og sats pr. time for ansatte medarbejdere og/eller time</w:t>
      </w:r>
      <w:r w:rsidRPr="00E71273">
        <w:rPr>
          <w:rFonts w:cstheme="minorHAnsi"/>
        </w:rPr>
        <w:softHyphen/>
        <w:t xml:space="preserve">lønnede eksterne konsulenter mv. Lønniveauet må ikke være højere end det, der er aftalt i de </w:t>
      </w:r>
      <w:r w:rsidR="00114F0F">
        <w:rPr>
          <w:rFonts w:cstheme="minorHAnsi"/>
        </w:rPr>
        <w:t xml:space="preserve">statslige </w:t>
      </w:r>
      <w:r w:rsidRPr="00E71273">
        <w:rPr>
          <w:rFonts w:cstheme="minorHAnsi"/>
        </w:rPr>
        <w:t>overenskomster for tilsvarende arbejde. Det er vigtigt, at alle lønudgifter</w:t>
      </w:r>
      <w:r w:rsidR="009338FD">
        <w:rPr>
          <w:rFonts w:cstheme="minorHAnsi"/>
        </w:rPr>
        <w:t xml:space="preserve"> i budgettet</w:t>
      </w:r>
      <w:r w:rsidRPr="00E71273">
        <w:rPr>
          <w:rFonts w:cstheme="minorHAnsi"/>
        </w:rPr>
        <w:t xml:space="preserve"> </w:t>
      </w:r>
      <w:r w:rsidR="009338FD">
        <w:rPr>
          <w:rFonts w:cstheme="minorHAnsi"/>
        </w:rPr>
        <w:t>skal specificeres, fx med antal personer, arbejdstimer, timesatsen og funktioner.</w:t>
      </w:r>
      <w:r w:rsidRPr="00E71273">
        <w:rPr>
          <w:rFonts w:cstheme="minorHAnsi"/>
        </w:rPr>
        <w:t xml:space="preserve"> </w:t>
      </w:r>
      <w:r w:rsidR="00114F0F">
        <w:rPr>
          <w:rFonts w:cstheme="minorHAnsi"/>
        </w:rPr>
        <w:t xml:space="preserve">Jf. Økonomistyrelsens vejledning, </w:t>
      </w:r>
      <w:r w:rsidR="00114F0F" w:rsidRPr="006744EE">
        <w:rPr>
          <w:rFonts w:cstheme="minorHAnsi"/>
          <w:i/>
        </w:rPr>
        <w:t>når lønudgiften indregnes på grundlag af en beregnet timesats, skal der anven</w:t>
      </w:r>
      <w:r w:rsidR="009338FD" w:rsidRPr="006744EE">
        <w:rPr>
          <w:rFonts w:cstheme="minorHAnsi"/>
          <w:i/>
        </w:rPr>
        <w:t>d</w:t>
      </w:r>
      <w:r w:rsidR="00114F0F" w:rsidRPr="006744EE">
        <w:rPr>
          <w:rFonts w:cstheme="minorHAnsi"/>
          <w:i/>
        </w:rPr>
        <w:t>es en beregningsteknisk årsnorm på 1.642 timer for den beregnede timesats. Årsnormen svarer til et årsværk på 1.</w:t>
      </w:r>
      <w:r w:rsidR="00B13EFC">
        <w:rPr>
          <w:rFonts w:cstheme="minorHAnsi"/>
          <w:i/>
        </w:rPr>
        <w:t>924 timer fraregnet ferie og søn</w:t>
      </w:r>
      <w:r w:rsidR="00114F0F" w:rsidRPr="006744EE">
        <w:rPr>
          <w:rFonts w:cstheme="minorHAnsi"/>
          <w:i/>
        </w:rPr>
        <w:t>-/helligdag</w:t>
      </w:r>
      <w:r w:rsidR="00114F0F">
        <w:rPr>
          <w:rFonts w:cstheme="minorHAnsi"/>
        </w:rPr>
        <w:t xml:space="preserve">. </w:t>
      </w:r>
      <w:r w:rsidRPr="00E71273">
        <w:rPr>
          <w:rFonts w:cstheme="minorHAnsi"/>
        </w:rPr>
        <w:t>B</w:t>
      </w:r>
      <w:r w:rsidR="00097075">
        <w:rPr>
          <w:rFonts w:cstheme="minorHAnsi"/>
        </w:rPr>
        <w:t>emærk</w:t>
      </w:r>
      <w:r w:rsidR="002303A9">
        <w:rPr>
          <w:rFonts w:cstheme="minorHAnsi"/>
        </w:rPr>
        <w:t>,</w:t>
      </w:r>
      <w:r w:rsidRPr="00E71273">
        <w:rPr>
          <w:rFonts w:cstheme="minorHAnsi"/>
        </w:rPr>
        <w:t xml:space="preserve"> at der skal foretages timeregistrering.</w:t>
      </w:r>
      <w:r w:rsidR="00097075">
        <w:rPr>
          <w:rFonts w:cstheme="minorHAnsi"/>
        </w:rPr>
        <w:t xml:space="preserve"> SIRI skal til enhver tid</w:t>
      </w:r>
      <w:r w:rsidR="00427F71">
        <w:rPr>
          <w:rFonts w:cstheme="minorHAnsi"/>
        </w:rPr>
        <w:t xml:space="preserve"> </w:t>
      </w:r>
      <w:r w:rsidR="00097075">
        <w:rPr>
          <w:rFonts w:cstheme="minorHAnsi"/>
        </w:rPr>
        <w:t>kunne indhente dokumentation for timeregnskab</w:t>
      </w:r>
      <w:r w:rsidR="00427F71">
        <w:rPr>
          <w:rFonts w:cstheme="minorHAnsi"/>
        </w:rPr>
        <w:t>, hvis behovet opstår</w:t>
      </w:r>
      <w:r w:rsidR="00097075">
        <w:rPr>
          <w:rFonts w:cstheme="minorHAnsi"/>
        </w:rPr>
        <w:t>.</w:t>
      </w:r>
      <w:r w:rsidRPr="00E71273">
        <w:rPr>
          <w:rFonts w:cstheme="minorHAnsi"/>
        </w:rPr>
        <w:t xml:space="preserve">   </w:t>
      </w:r>
    </w:p>
    <w:p w14:paraId="0F14B7CC" w14:textId="77777777" w:rsidR="00DF6033" w:rsidRDefault="00DF6033" w:rsidP="004C08D8">
      <w:pPr>
        <w:spacing w:after="0" w:line="276" w:lineRule="auto"/>
        <w:jc w:val="both"/>
        <w:rPr>
          <w:rFonts w:cstheme="minorHAnsi"/>
          <w:i/>
        </w:rPr>
      </w:pPr>
      <w:r>
        <w:rPr>
          <w:rFonts w:cstheme="minorHAnsi"/>
          <w:i/>
        </w:rPr>
        <w:t xml:space="preserve">Overheadudgifter </w:t>
      </w:r>
    </w:p>
    <w:p w14:paraId="56705151" w14:textId="23BF31B3" w:rsidR="00DF6033" w:rsidRPr="00E71273" w:rsidRDefault="00DF6033" w:rsidP="002B7FB1">
      <w:pPr>
        <w:spacing w:line="276" w:lineRule="auto"/>
        <w:jc w:val="both"/>
        <w:rPr>
          <w:rFonts w:cstheme="minorHAnsi"/>
        </w:rPr>
      </w:pPr>
      <w:r>
        <w:rPr>
          <w:rFonts w:cstheme="minorHAnsi"/>
        </w:rPr>
        <w:lastRenderedPageBreak/>
        <w:t xml:space="preserve">Tilskudsmidler kan anvendes til udgifter til overhead, som kan opgøres til 18 </w:t>
      </w:r>
      <w:r w:rsidR="00612CA1">
        <w:rPr>
          <w:rFonts w:cstheme="minorHAnsi"/>
        </w:rPr>
        <w:t>pct.</w:t>
      </w:r>
      <w:r>
        <w:rPr>
          <w:rFonts w:cstheme="minorHAnsi"/>
        </w:rPr>
        <w:t xml:space="preserve"> af de tilskudsberettige</w:t>
      </w:r>
      <w:r w:rsidR="00612CA1">
        <w:rPr>
          <w:rFonts w:cstheme="minorHAnsi"/>
        </w:rPr>
        <w:t>de</w:t>
      </w:r>
      <w:r>
        <w:rPr>
          <w:rFonts w:cstheme="minorHAnsi"/>
        </w:rPr>
        <w:t xml:space="preserve"> direkte lønudgifter. Overheadudgifter omfatter typisk lønomkostninger til generel ledelse og støttefunktioner samt fælles driftsomkostninger til fx husleje og IT, jf. Økonomistyrelsens vejledning </w:t>
      </w:r>
      <w:r>
        <w:rPr>
          <w:rFonts w:cstheme="minorHAnsi"/>
          <w:i/>
        </w:rPr>
        <w:t xml:space="preserve">Regelgrundlag for generelle fællesomkostninger. </w:t>
      </w:r>
      <w:r>
        <w:rPr>
          <w:rFonts w:cstheme="minorHAnsi"/>
        </w:rPr>
        <w:t xml:space="preserve"> </w:t>
      </w:r>
    </w:p>
    <w:p w14:paraId="5292FBB2" w14:textId="77777777" w:rsidR="002B7FB1" w:rsidRPr="00873268" w:rsidRDefault="002B7FB1" w:rsidP="00873268">
      <w:pPr>
        <w:pStyle w:val="Undertitel"/>
      </w:pPr>
      <w:bookmarkStart w:id="24" w:name="_Toc194921532"/>
      <w:r w:rsidRPr="00873268">
        <w:t>Enhedspriser</w:t>
      </w:r>
      <w:bookmarkEnd w:id="24"/>
    </w:p>
    <w:p w14:paraId="6BCEB846" w14:textId="77777777" w:rsidR="002B7FB1" w:rsidRPr="002B7FB1" w:rsidRDefault="002B7FB1" w:rsidP="002B7FB1">
      <w:pPr>
        <w:spacing w:line="276" w:lineRule="auto"/>
        <w:jc w:val="both"/>
        <w:rPr>
          <w:rFonts w:cstheme="minorHAnsi"/>
          <w:b/>
        </w:rPr>
      </w:pPr>
      <w:r w:rsidRPr="00E71273">
        <w:rPr>
          <w:rFonts w:cstheme="minorHAnsi"/>
        </w:rPr>
        <w:t xml:space="preserve">Alle udgiftsposter skal så vidt muligt udspecificeres i antal enheder og pris pr. enhed. Hvis projektet fx indebærer afholdelse af to konferencer inden for det samme </w:t>
      </w:r>
      <w:proofErr w:type="spellStart"/>
      <w:r w:rsidRPr="00E71273">
        <w:rPr>
          <w:rFonts w:cstheme="minorHAnsi"/>
        </w:rPr>
        <w:t>projektår</w:t>
      </w:r>
      <w:proofErr w:type="spellEnd"/>
      <w:r w:rsidRPr="00E71273">
        <w:rPr>
          <w:rFonts w:cstheme="minorHAnsi"/>
        </w:rPr>
        <w:t xml:space="preserve">, og hver konference koster 100.000 kr., anføres to enheder á 100.000 kr. </w:t>
      </w:r>
    </w:p>
    <w:p w14:paraId="748042BF" w14:textId="77777777" w:rsidR="002B7FB1" w:rsidRPr="00E71273" w:rsidRDefault="002B7FB1" w:rsidP="00873268">
      <w:pPr>
        <w:pStyle w:val="Undertitel"/>
      </w:pPr>
      <w:bookmarkStart w:id="25" w:name="_Toc194921533"/>
      <w:r w:rsidRPr="00E71273">
        <w:t>Transportudgifter</w:t>
      </w:r>
      <w:bookmarkEnd w:id="25"/>
    </w:p>
    <w:p w14:paraId="778D9A2F" w14:textId="77777777" w:rsidR="002B7FB1" w:rsidRPr="00E71273" w:rsidRDefault="002B7FB1" w:rsidP="002B7FB1">
      <w:pPr>
        <w:spacing w:line="276" w:lineRule="auto"/>
        <w:jc w:val="both"/>
        <w:rPr>
          <w:rFonts w:cstheme="minorHAnsi"/>
        </w:rPr>
      </w:pPr>
      <w:r w:rsidRPr="00E71273">
        <w:rPr>
          <w:rFonts w:cstheme="minorHAnsi"/>
        </w:rPr>
        <w:t>Transportudgifter skal fordeles på følgende to udgiftsposter:</w:t>
      </w:r>
    </w:p>
    <w:p w14:paraId="0E610692" w14:textId="06BB8989" w:rsidR="002B7FB1" w:rsidRPr="00E71273" w:rsidRDefault="000A27C0" w:rsidP="002B7FB1">
      <w:pPr>
        <w:pStyle w:val="Listeafsnit"/>
        <w:numPr>
          <w:ilvl w:val="0"/>
          <w:numId w:val="9"/>
        </w:numPr>
        <w:spacing w:after="0" w:line="276" w:lineRule="auto"/>
        <w:jc w:val="both"/>
        <w:rPr>
          <w:rFonts w:cstheme="minorHAnsi"/>
        </w:rPr>
      </w:pPr>
      <w:r>
        <w:rPr>
          <w:rFonts w:cstheme="minorHAnsi"/>
        </w:rPr>
        <w:t>Offentlig transport</w:t>
      </w:r>
    </w:p>
    <w:p w14:paraId="000FFEF0" w14:textId="19F74E04" w:rsidR="002B7FB1" w:rsidRDefault="002B7FB1" w:rsidP="00BE7874">
      <w:pPr>
        <w:pStyle w:val="Listeafsnit"/>
        <w:numPr>
          <w:ilvl w:val="0"/>
          <w:numId w:val="9"/>
        </w:numPr>
        <w:spacing w:after="0" w:line="276" w:lineRule="auto"/>
        <w:jc w:val="both"/>
        <w:rPr>
          <w:rFonts w:cstheme="minorHAnsi"/>
        </w:rPr>
      </w:pPr>
      <w:r w:rsidRPr="00E71273">
        <w:rPr>
          <w:rFonts w:cstheme="minorHAnsi"/>
        </w:rPr>
        <w:t xml:space="preserve">Transport i egen bil, som skal budgetteres med antal kilometer og takst pr. km. </w:t>
      </w:r>
    </w:p>
    <w:p w14:paraId="3F78ACF8" w14:textId="77777777" w:rsidR="006A1C26" w:rsidRPr="002303A9" w:rsidRDefault="006A1C26" w:rsidP="004C08D8">
      <w:pPr>
        <w:pStyle w:val="Listeafsnit"/>
        <w:spacing w:after="0" w:line="276" w:lineRule="auto"/>
        <w:jc w:val="both"/>
        <w:rPr>
          <w:rFonts w:cstheme="minorHAnsi"/>
        </w:rPr>
      </w:pPr>
    </w:p>
    <w:p w14:paraId="184FD073" w14:textId="000BC981" w:rsidR="006A1C26" w:rsidRDefault="002B7FB1" w:rsidP="002B7FB1">
      <w:pPr>
        <w:spacing w:line="276" w:lineRule="auto"/>
        <w:jc w:val="both"/>
        <w:rPr>
          <w:rFonts w:cstheme="minorHAnsi"/>
        </w:rPr>
      </w:pPr>
      <w:r w:rsidRPr="00E71273">
        <w:rPr>
          <w:rFonts w:cstheme="minorHAnsi"/>
        </w:rPr>
        <w:t xml:space="preserve">Vi gør opmærksom på, at udgifter til transport i egen bil højst kan udgøre statens almindelige takst pr. km (den lave sats), jf. Cirkulære om Satsregulering for tjenesterejser. I kan finde cirkulæret og anden relevant information på </w:t>
      </w:r>
      <w:r w:rsidR="00291AC7">
        <w:rPr>
          <w:rFonts w:cstheme="minorHAnsi"/>
        </w:rPr>
        <w:t>Medarbejder- og Kompetencestyrelsen cirkulære om</w:t>
      </w:r>
      <w:r w:rsidR="00291AC7" w:rsidRPr="00E71273">
        <w:rPr>
          <w:rFonts w:cstheme="minorHAnsi"/>
        </w:rPr>
        <w:t xml:space="preserve"> </w:t>
      </w:r>
      <w:hyperlink r:id="rId13" w:history="1">
        <w:r w:rsidR="00291AC7" w:rsidRPr="00291AC7">
          <w:rPr>
            <w:rStyle w:val="Hyperlink"/>
            <w:rFonts w:cstheme="minorHAnsi"/>
          </w:rPr>
          <w:t>Satsregulering pr. 1. januar 2025 for tjenesterejser</w:t>
        </w:r>
      </w:hyperlink>
      <w:r w:rsidR="00291AC7">
        <w:rPr>
          <w:rFonts w:cstheme="minorHAnsi"/>
        </w:rPr>
        <w:t>, bilag 1</w:t>
      </w:r>
      <w:r w:rsidRPr="00E71273">
        <w:rPr>
          <w:rFonts w:cstheme="minorHAnsi"/>
        </w:rPr>
        <w:t xml:space="preserve">.   </w:t>
      </w:r>
    </w:p>
    <w:p w14:paraId="10FF48A0" w14:textId="77777777" w:rsidR="002B7FB1" w:rsidRPr="00E71273" w:rsidRDefault="002B7FB1" w:rsidP="00873268">
      <w:pPr>
        <w:pStyle w:val="Undertitel"/>
      </w:pPr>
      <w:bookmarkStart w:id="26" w:name="_Toc194921534"/>
      <w:r w:rsidRPr="00E71273">
        <w:t>Materialeanskaffelser</w:t>
      </w:r>
      <w:bookmarkEnd w:id="26"/>
    </w:p>
    <w:p w14:paraId="491C0E74" w14:textId="00AEC2F9" w:rsidR="00DF6033" w:rsidRPr="00E71273" w:rsidRDefault="002B7FB1" w:rsidP="002B7FB1">
      <w:pPr>
        <w:spacing w:line="276" w:lineRule="auto"/>
        <w:jc w:val="both"/>
        <w:rPr>
          <w:rFonts w:cstheme="minorHAnsi"/>
        </w:rPr>
      </w:pPr>
      <w:r w:rsidRPr="00E71273">
        <w:rPr>
          <w:rFonts w:cstheme="minorHAnsi"/>
        </w:rPr>
        <w:t xml:space="preserve">Med mindre særlige forhold taler derfor, kan udgiften til materialeanskaffelser som udgangspunkt ikke overstige 50.000 kr. i hvert </w:t>
      </w:r>
      <w:proofErr w:type="spellStart"/>
      <w:r w:rsidRPr="00E71273">
        <w:rPr>
          <w:rFonts w:cstheme="minorHAnsi"/>
        </w:rPr>
        <w:t>projektår</w:t>
      </w:r>
      <w:proofErr w:type="spellEnd"/>
      <w:r w:rsidRPr="00E71273">
        <w:rPr>
          <w:rFonts w:cstheme="minorHAnsi"/>
        </w:rPr>
        <w:t>. Der bør altid udarbejdes en note til budgetposter, som vedrører materialeanskaffelser.</w:t>
      </w:r>
    </w:p>
    <w:p w14:paraId="7377A4EA" w14:textId="77777777" w:rsidR="002B7FB1" w:rsidRPr="00E71273" w:rsidRDefault="002B7FB1" w:rsidP="00873268">
      <w:pPr>
        <w:pStyle w:val="Undertitel"/>
      </w:pPr>
      <w:bookmarkStart w:id="27" w:name="_Toc194921535"/>
      <w:r w:rsidRPr="00E71273">
        <w:t>Noter til budgettet</w:t>
      </w:r>
      <w:bookmarkEnd w:id="27"/>
    </w:p>
    <w:p w14:paraId="4FFEA459" w14:textId="77777777" w:rsidR="002B7FB1" w:rsidRPr="00E71273" w:rsidRDefault="002B7FB1" w:rsidP="002B7FB1">
      <w:pPr>
        <w:spacing w:line="276" w:lineRule="auto"/>
        <w:jc w:val="both"/>
        <w:rPr>
          <w:rFonts w:cstheme="minorHAnsi"/>
        </w:rPr>
      </w:pPr>
      <w:r w:rsidRPr="00E71273">
        <w:rPr>
          <w:rFonts w:cstheme="minorHAnsi"/>
        </w:rPr>
        <w:t>Der bør udarbejdes forklarende noter til de udgiftsposter, som anføres i budgettet. Hvis en af budgetposterne fx er ”netværksmøder”, kan noten indeholde oplysninger om forventet antal deltagere, pris pr. deltager til forplejning mv. Noten skal således dels klarlægge indholdet af den enkelte aktivitet og dels klarlægge forudsætningerne for udgiftens størrelse.</w:t>
      </w:r>
    </w:p>
    <w:p w14:paraId="1C967CBC" w14:textId="154C31D5" w:rsidR="002B7FB1" w:rsidRPr="00E71273" w:rsidRDefault="002B7FB1" w:rsidP="002B7FB1">
      <w:pPr>
        <w:spacing w:line="276" w:lineRule="auto"/>
        <w:jc w:val="both"/>
        <w:rPr>
          <w:rFonts w:cstheme="minorHAnsi"/>
        </w:rPr>
      </w:pPr>
      <w:r w:rsidRPr="00E71273">
        <w:rPr>
          <w:rFonts w:cstheme="minorHAnsi"/>
        </w:rPr>
        <w:t xml:space="preserve">Det er vigtigt, at følgende oplysninger angives i </w:t>
      </w:r>
      <w:r w:rsidR="00DF6033">
        <w:rPr>
          <w:rFonts w:cstheme="minorHAnsi"/>
        </w:rPr>
        <w:t xml:space="preserve">udfyldelse af </w:t>
      </w:r>
      <w:r w:rsidRPr="00E71273">
        <w:rPr>
          <w:rFonts w:cstheme="minorHAnsi"/>
        </w:rPr>
        <w:t>budgettet:</w:t>
      </w:r>
    </w:p>
    <w:p w14:paraId="543BED6C" w14:textId="77777777" w:rsidR="002B7FB1" w:rsidRPr="00E71273" w:rsidRDefault="002B7FB1" w:rsidP="002B7FB1">
      <w:pPr>
        <w:pStyle w:val="Listeafsnit"/>
        <w:numPr>
          <w:ilvl w:val="0"/>
          <w:numId w:val="11"/>
        </w:numPr>
        <w:spacing w:after="0" w:line="276" w:lineRule="auto"/>
        <w:jc w:val="both"/>
        <w:rPr>
          <w:rFonts w:cstheme="minorHAnsi"/>
        </w:rPr>
      </w:pPr>
      <w:r w:rsidRPr="00E71273">
        <w:rPr>
          <w:rFonts w:cstheme="minorHAnsi"/>
        </w:rPr>
        <w:t>Projektets titel</w:t>
      </w:r>
    </w:p>
    <w:p w14:paraId="1A1019C2" w14:textId="77777777" w:rsidR="002B7FB1" w:rsidRPr="00E71273" w:rsidRDefault="002B7FB1" w:rsidP="002B7FB1">
      <w:pPr>
        <w:pStyle w:val="Listeafsnit"/>
        <w:numPr>
          <w:ilvl w:val="0"/>
          <w:numId w:val="11"/>
        </w:numPr>
        <w:spacing w:after="0" w:line="276" w:lineRule="auto"/>
        <w:jc w:val="both"/>
        <w:rPr>
          <w:rFonts w:cstheme="minorHAnsi"/>
        </w:rPr>
      </w:pPr>
      <w:r w:rsidRPr="00E71273">
        <w:rPr>
          <w:rFonts w:cstheme="minorHAnsi"/>
        </w:rPr>
        <w:t xml:space="preserve">Ansøgers identifikation (CVR-nummer) </w:t>
      </w:r>
    </w:p>
    <w:p w14:paraId="76B8F2ED" w14:textId="77777777" w:rsidR="002B7FB1" w:rsidRPr="00E71273" w:rsidRDefault="002B7FB1" w:rsidP="002B7FB1">
      <w:pPr>
        <w:pStyle w:val="Listeafsnit"/>
        <w:numPr>
          <w:ilvl w:val="0"/>
          <w:numId w:val="11"/>
        </w:numPr>
        <w:spacing w:after="0" w:line="276" w:lineRule="auto"/>
        <w:jc w:val="both"/>
        <w:rPr>
          <w:rFonts w:cstheme="minorHAnsi"/>
        </w:rPr>
      </w:pPr>
      <w:r w:rsidRPr="00E71273">
        <w:rPr>
          <w:rFonts w:cstheme="minorHAnsi"/>
        </w:rPr>
        <w:t>Ansøgers navn, adresse og e-mail</w:t>
      </w:r>
    </w:p>
    <w:p w14:paraId="7EAEF79C" w14:textId="682945BE" w:rsidR="002B7FB1" w:rsidRPr="004C08D8" w:rsidRDefault="002B7FB1" w:rsidP="004C08D8">
      <w:pPr>
        <w:pStyle w:val="Listeafsnit"/>
        <w:numPr>
          <w:ilvl w:val="0"/>
          <w:numId w:val="11"/>
        </w:numPr>
        <w:spacing w:after="0" w:line="276" w:lineRule="auto"/>
        <w:jc w:val="both"/>
        <w:rPr>
          <w:rFonts w:cstheme="minorHAnsi"/>
        </w:rPr>
      </w:pPr>
      <w:r w:rsidRPr="00E71273">
        <w:rPr>
          <w:rFonts w:cstheme="minorHAnsi"/>
        </w:rPr>
        <w:t>Navn på tilskudsansvarlig</w:t>
      </w:r>
      <w:r w:rsidR="000A27C0">
        <w:rPr>
          <w:rFonts w:cstheme="minorHAnsi"/>
        </w:rPr>
        <w:t>.</w:t>
      </w:r>
    </w:p>
    <w:p w14:paraId="195E22FF" w14:textId="77777777" w:rsidR="002B7FB1" w:rsidRPr="00873268" w:rsidRDefault="002B7FB1" w:rsidP="00873268">
      <w:pPr>
        <w:pStyle w:val="Undertitel"/>
      </w:pPr>
      <w:bookmarkStart w:id="28" w:name="_Toc194921536"/>
      <w:r w:rsidRPr="00873268">
        <w:t>Moms</w:t>
      </w:r>
      <w:bookmarkEnd w:id="28"/>
    </w:p>
    <w:p w14:paraId="5393DB1A" w14:textId="28EC0561" w:rsidR="00EA205C" w:rsidRDefault="00AB460C" w:rsidP="004C08D8">
      <w:pPr>
        <w:spacing w:line="276" w:lineRule="auto"/>
      </w:pPr>
      <w:r w:rsidRPr="00AB460C">
        <w:t xml:space="preserve">Som hovedregel dækker tilskud købsmoms og budgetskabelonen skal således udfyldes inkl. moms.  </w:t>
      </w:r>
    </w:p>
    <w:p w14:paraId="7D060532" w14:textId="69795247" w:rsidR="00975D0B" w:rsidRDefault="00AB460C" w:rsidP="004C08D8">
      <w:pPr>
        <w:spacing w:line="276" w:lineRule="auto"/>
      </w:pPr>
      <w:r>
        <w:t xml:space="preserve">Der er dog undtagelser, idet tilskudsmodtagere, der er omfattet af en momskompensationsordning eller på anden vis vil få dækket eller </w:t>
      </w:r>
      <w:proofErr w:type="spellStart"/>
      <w:r>
        <w:t>afløftet</w:t>
      </w:r>
      <w:proofErr w:type="spellEnd"/>
      <w:r>
        <w:t xml:space="preserve"> momsen, skal udfylde eksklusiv købsmoms, såfremt de er omfattet af pågældende refusionsmulighed.</w:t>
      </w:r>
      <w:r w:rsidR="00975D0B">
        <w:t xml:space="preserve"> </w:t>
      </w:r>
      <w:r>
        <w:t xml:space="preserve">Dette gælder fx for:  </w:t>
      </w:r>
    </w:p>
    <w:p w14:paraId="0A19E27B" w14:textId="00E519E3" w:rsidR="00975D0B" w:rsidRDefault="00AB460C" w:rsidP="004C08D8">
      <w:pPr>
        <w:pStyle w:val="Listeafsnit"/>
        <w:numPr>
          <w:ilvl w:val="0"/>
          <w:numId w:val="22"/>
        </w:numPr>
        <w:spacing w:line="276" w:lineRule="auto"/>
      </w:pPr>
      <w:r>
        <w:lastRenderedPageBreak/>
        <w:t xml:space="preserve">Statsfinansierede selvejende institutioner omfattet af Bekendtgørelse om momskompensation for erhvervsrettet uddannelse, institutioner for almengymnasiale uddannelser og almen voksenuddannelse, erhvervsakademier, professionshøjskoler m.fl. </w:t>
      </w:r>
    </w:p>
    <w:p w14:paraId="3D3D5D52" w14:textId="3EAB4B47" w:rsidR="00975D0B" w:rsidRDefault="00AB460C" w:rsidP="004C08D8">
      <w:pPr>
        <w:pStyle w:val="Listeafsnit"/>
        <w:numPr>
          <w:ilvl w:val="0"/>
          <w:numId w:val="22"/>
        </w:numPr>
        <w:spacing w:line="276" w:lineRule="auto"/>
      </w:pPr>
      <w:r>
        <w:t xml:space="preserve">Universiteter, jf. § 23 i Universitetsloven </w:t>
      </w:r>
    </w:p>
    <w:p w14:paraId="734AC437" w14:textId="306A7A8B" w:rsidR="00975D0B" w:rsidRDefault="00AB460C" w:rsidP="004C08D8">
      <w:pPr>
        <w:pStyle w:val="Listeafsnit"/>
        <w:numPr>
          <w:ilvl w:val="0"/>
          <w:numId w:val="22"/>
        </w:numPr>
        <w:spacing w:line="276" w:lineRule="auto"/>
      </w:pPr>
      <w:r>
        <w:t>Øvrige statsfinansierede selvejende institutioner, der har adgang til momsrefusion via Finansministeriets momspulje. (Jf. Budgetvejledningens pkt. 2.4.7 Ik</w:t>
      </w:r>
      <w:r w:rsidR="000A27C0">
        <w:t>ke-fradragsberettiget købsmoms)</w:t>
      </w:r>
    </w:p>
    <w:p w14:paraId="01971E6D" w14:textId="5F798EE8" w:rsidR="00AB460C" w:rsidRPr="00372AD0" w:rsidRDefault="00AB460C" w:rsidP="004C08D8">
      <w:pPr>
        <w:pStyle w:val="Listeafsnit"/>
        <w:numPr>
          <w:ilvl w:val="0"/>
          <w:numId w:val="22"/>
        </w:numPr>
        <w:spacing w:line="276" w:lineRule="auto"/>
      </w:pPr>
      <w:r>
        <w:t>Kommunale og regionale tilskudsmodtagere omfattet af Bekendtgørelse om momsrefusionsordning for kommuner og regioner.</w:t>
      </w:r>
    </w:p>
    <w:sectPr w:rsidR="00AB460C" w:rsidRPr="00372AD0" w:rsidSect="009317BA">
      <w:headerReference w:type="default" r:id="rId14"/>
      <w:footerReference w:type="default" r:id="rId15"/>
      <w:pgSz w:w="11906" w:h="16838"/>
      <w:pgMar w:top="1701" w:right="1134" w:bottom="1701" w:left="1134" w:header="708"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A753B" w14:textId="77777777" w:rsidR="00024349" w:rsidRDefault="00024349" w:rsidP="009317BA">
      <w:pPr>
        <w:spacing w:after="0" w:line="240" w:lineRule="auto"/>
      </w:pPr>
      <w:r>
        <w:separator/>
      </w:r>
    </w:p>
  </w:endnote>
  <w:endnote w:type="continuationSeparator" w:id="0">
    <w:p w14:paraId="2E60A377" w14:textId="77777777" w:rsidR="00024349" w:rsidRDefault="00024349" w:rsidP="00931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861530"/>
      <w:docPartObj>
        <w:docPartGallery w:val="Page Numbers (Bottom of Page)"/>
        <w:docPartUnique/>
      </w:docPartObj>
    </w:sdtPr>
    <w:sdtEndPr/>
    <w:sdtContent>
      <w:sdt>
        <w:sdtPr>
          <w:id w:val="1728636285"/>
          <w:docPartObj>
            <w:docPartGallery w:val="Page Numbers (Top of Page)"/>
            <w:docPartUnique/>
          </w:docPartObj>
        </w:sdtPr>
        <w:sdtEndPr/>
        <w:sdtContent>
          <w:p w14:paraId="78E6185B" w14:textId="1E4C93EC" w:rsidR="009317BA" w:rsidRDefault="009317BA">
            <w:pPr>
              <w:pStyle w:val="Sidefod"/>
              <w:jc w:val="center"/>
            </w:pPr>
            <w:r>
              <w:t xml:space="preserve">Side </w:t>
            </w:r>
            <w:r>
              <w:rPr>
                <w:b/>
                <w:bCs/>
                <w:sz w:val="24"/>
                <w:szCs w:val="24"/>
              </w:rPr>
              <w:fldChar w:fldCharType="begin"/>
            </w:r>
            <w:r>
              <w:rPr>
                <w:b/>
                <w:bCs/>
              </w:rPr>
              <w:instrText>PAGE</w:instrText>
            </w:r>
            <w:r>
              <w:rPr>
                <w:b/>
                <w:bCs/>
                <w:sz w:val="24"/>
                <w:szCs w:val="24"/>
              </w:rPr>
              <w:fldChar w:fldCharType="separate"/>
            </w:r>
            <w:r w:rsidR="002370D5">
              <w:rPr>
                <w:b/>
                <w:bCs/>
                <w:noProof/>
              </w:rPr>
              <w:t>9</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2370D5">
              <w:rPr>
                <w:b/>
                <w:bCs/>
                <w:noProof/>
              </w:rPr>
              <w:t>9</w:t>
            </w:r>
            <w:r>
              <w:rPr>
                <w:b/>
                <w:bCs/>
                <w:sz w:val="24"/>
                <w:szCs w:val="24"/>
              </w:rPr>
              <w:fldChar w:fldCharType="end"/>
            </w:r>
          </w:p>
        </w:sdtContent>
      </w:sdt>
    </w:sdtContent>
  </w:sdt>
  <w:p w14:paraId="2483EB10" w14:textId="77777777" w:rsidR="009317BA" w:rsidRDefault="009317B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0E12F" w14:textId="77777777" w:rsidR="00024349" w:rsidRDefault="00024349" w:rsidP="009317BA">
      <w:pPr>
        <w:spacing w:after="0" w:line="240" w:lineRule="auto"/>
      </w:pPr>
      <w:r>
        <w:separator/>
      </w:r>
    </w:p>
  </w:footnote>
  <w:footnote w:type="continuationSeparator" w:id="0">
    <w:p w14:paraId="4798A107" w14:textId="77777777" w:rsidR="00024349" w:rsidRDefault="00024349" w:rsidP="00931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ABA00" w14:textId="0E8A78E9" w:rsidR="009317BA" w:rsidRDefault="009317BA">
    <w:pPr>
      <w:pStyle w:val="Sidehoved"/>
    </w:pPr>
    <w:r>
      <w:rPr>
        <w:noProof/>
        <w:lang w:eastAsia="da-DK"/>
      </w:rPr>
      <mc:AlternateContent>
        <mc:Choice Requires="wps">
          <w:drawing>
            <wp:anchor distT="0" distB="0" distL="114300" distR="114300" simplePos="0" relativeHeight="251662336" behindDoc="0" locked="0" layoutInCell="1" allowOverlap="1" wp14:anchorId="714D3A9D" wp14:editId="3ACE98AD">
              <wp:simplePos x="0" y="0"/>
              <wp:positionH relativeFrom="page">
                <wp:posOffset>720090</wp:posOffset>
              </wp:positionH>
              <wp:positionV relativeFrom="page">
                <wp:posOffset>448945</wp:posOffset>
              </wp:positionV>
              <wp:extent cx="241200" cy="0"/>
              <wp:effectExtent l="0" t="0" r="26035" b="19050"/>
              <wp:wrapNone/>
              <wp:docPr id="8" name="Blue header line"/>
              <wp:cNvGraphicFramePr/>
              <a:graphic xmlns:a="http://schemas.openxmlformats.org/drawingml/2006/main">
                <a:graphicData uri="http://schemas.microsoft.com/office/word/2010/wordprocessingShape">
                  <wps:wsp>
                    <wps:cNvCnPr/>
                    <wps:spPr>
                      <a:xfrm>
                        <a:off x="0" y="0"/>
                        <a:ext cx="241200" cy="0"/>
                      </a:xfrm>
                      <a:prstGeom prst="line">
                        <a:avLst/>
                      </a:prstGeom>
                      <a:ln w="19050" cap="rnd">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56B334" id="Blue header line" o:spid="_x0000_s1026"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35.35pt" to="75.7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" strokecolor="#e7e6e6 [3214]" strokeweight="1.5pt">
              <v:stroke joinstyle="miter" endcap="round"/>
              <w10:wrap anchorx="page" anchory="page"/>
            </v:line>
          </w:pict>
        </mc:Fallback>
      </mc:AlternateContent>
    </w:r>
    <w:r w:rsidRPr="009317BA">
      <w:rPr>
        <w:noProof/>
        <w:lang w:eastAsia="da-DK"/>
      </w:rPr>
      <w:drawing>
        <wp:anchor distT="0" distB="0" distL="114300" distR="114300" simplePos="0" relativeHeight="251659264" behindDoc="0" locked="0" layoutInCell="1" allowOverlap="1" wp14:anchorId="105CBE3C" wp14:editId="028B6128">
          <wp:simplePos x="0" y="0"/>
          <wp:positionH relativeFrom="column">
            <wp:posOffset>5219700</wp:posOffset>
          </wp:positionH>
          <wp:positionV relativeFrom="paragraph">
            <wp:posOffset>-200660</wp:posOffset>
          </wp:positionV>
          <wp:extent cx="723900" cy="571500"/>
          <wp:effectExtent l="0" t="0" r="0" b="0"/>
          <wp:wrapThrough wrapText="bothSides">
            <wp:wrapPolygon edited="0">
              <wp:start x="0" y="0"/>
              <wp:lineTo x="0" y="20880"/>
              <wp:lineTo x="21032" y="20880"/>
              <wp:lineTo x="21032" y="0"/>
              <wp:lineTo x="0" y="0"/>
            </wp:wrapPolygon>
          </wp:wrapThrough>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900" cy="571500"/>
                  </a:xfrm>
                  <a:prstGeom prst="rect">
                    <a:avLst/>
                  </a:prstGeom>
                </pic:spPr>
              </pic:pic>
            </a:graphicData>
          </a:graphic>
          <wp14:sizeRelH relativeFrom="margin">
            <wp14:pctWidth>0</wp14:pctWidth>
          </wp14:sizeRelH>
          <wp14:sizeRelV relativeFrom="margin">
            <wp14:pctHeight>0</wp14:pctHeight>
          </wp14:sizeRelV>
        </wp:anchor>
      </w:drawing>
    </w:r>
    <w:r w:rsidRPr="009317BA">
      <w:rPr>
        <w:noProof/>
        <w:lang w:eastAsia="da-DK"/>
      </w:rPr>
      <mc:AlternateContent>
        <mc:Choice Requires="wps">
          <w:drawing>
            <wp:anchor distT="0" distB="0" distL="114300" distR="114300" simplePos="0" relativeHeight="251660288" behindDoc="0" locked="0" layoutInCell="1" allowOverlap="1" wp14:anchorId="3C30974B" wp14:editId="381AF3E1">
              <wp:simplePos x="0" y="0"/>
              <wp:positionH relativeFrom="page">
                <wp:posOffset>-4671060</wp:posOffset>
              </wp:positionH>
              <wp:positionV relativeFrom="page">
                <wp:posOffset>755015</wp:posOffset>
              </wp:positionV>
              <wp:extent cx="241200" cy="0"/>
              <wp:effectExtent l="0" t="0" r="26035" b="19050"/>
              <wp:wrapNone/>
              <wp:docPr id="5" name="Blue header line"/>
              <wp:cNvGraphicFramePr/>
              <a:graphic xmlns:a="http://schemas.openxmlformats.org/drawingml/2006/main">
                <a:graphicData uri="http://schemas.microsoft.com/office/word/2010/wordprocessingShape">
                  <wps:wsp>
                    <wps:cNvCnPr/>
                    <wps:spPr>
                      <a:xfrm>
                        <a:off x="0" y="0"/>
                        <a:ext cx="241200" cy="0"/>
                      </a:xfrm>
                      <a:prstGeom prst="line">
                        <a:avLst/>
                      </a:prstGeom>
                      <a:ln w="19050" cap="rnd">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EC1050" id="Blue header line" o:spid="_x0000_s1026" style="position:absolute;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67.8pt,59.45pt" to="-348.8pt,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" strokecolor="#e7e6e6 [3214]" strokeweight="1.5pt">
              <v:stroke joinstyle="miter" endcap="round"/>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A2C1836"/>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1CEA980E"/>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1235CCB"/>
    <w:multiLevelType w:val="multilevel"/>
    <w:tmpl w:val="2E28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3C56F6"/>
    <w:multiLevelType w:val="multilevel"/>
    <w:tmpl w:val="E9785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88463F"/>
    <w:multiLevelType w:val="hybridMultilevel"/>
    <w:tmpl w:val="08C4AB4C"/>
    <w:lvl w:ilvl="0" w:tplc="48264544">
      <w:start w:val="1"/>
      <w:numFmt w:val="decimal"/>
      <w:lvlText w:val="%1."/>
      <w:lvlJc w:val="left"/>
      <w:pPr>
        <w:ind w:left="720" w:hanging="360"/>
      </w:pPr>
      <w:rPr>
        <w:rFonts w:eastAsiaTheme="majorEastAsia"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68E282C"/>
    <w:multiLevelType w:val="multilevel"/>
    <w:tmpl w:val="26FA9C66"/>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6" w15:restartNumberingAfterBreak="0">
    <w:nsid w:val="078071FD"/>
    <w:multiLevelType w:val="hybridMultilevel"/>
    <w:tmpl w:val="8F0C23AA"/>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0C2B077C"/>
    <w:multiLevelType w:val="multilevel"/>
    <w:tmpl w:val="C0A29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F35502"/>
    <w:multiLevelType w:val="multilevel"/>
    <w:tmpl w:val="E0F82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130360"/>
    <w:multiLevelType w:val="multilevel"/>
    <w:tmpl w:val="53DE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4C4B75"/>
    <w:multiLevelType w:val="multilevel"/>
    <w:tmpl w:val="27124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542401"/>
    <w:multiLevelType w:val="hybridMultilevel"/>
    <w:tmpl w:val="A74A3A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BB11DB4"/>
    <w:multiLevelType w:val="multilevel"/>
    <w:tmpl w:val="80548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935BA0"/>
    <w:multiLevelType w:val="multilevel"/>
    <w:tmpl w:val="B6E28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2247F0"/>
    <w:multiLevelType w:val="hybridMultilevel"/>
    <w:tmpl w:val="DA1E37C2"/>
    <w:lvl w:ilvl="0" w:tplc="04060001">
      <w:start w:val="1"/>
      <w:numFmt w:val="bullet"/>
      <w:lvlText w:val=""/>
      <w:lvlJc w:val="left"/>
      <w:pPr>
        <w:ind w:left="720" w:hanging="360"/>
      </w:pPr>
      <w:rPr>
        <w:rFonts w:ascii="Symbol" w:hAnsi="Symbol" w:hint="default"/>
      </w:rPr>
    </w:lvl>
    <w:lvl w:ilvl="1" w:tplc="8F343AD8">
      <w:numFmt w:val="bullet"/>
      <w:lvlText w:val="-"/>
      <w:lvlJc w:val="left"/>
      <w:pPr>
        <w:ind w:left="2380" w:hanging="1300"/>
      </w:pPr>
      <w:rPr>
        <w:rFonts w:ascii="Calibri" w:eastAsia="Times New Roman" w:hAnsi="Calibri" w:cs="Calibri"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87A19E5"/>
    <w:multiLevelType w:val="hybridMultilevel"/>
    <w:tmpl w:val="44DE87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C3A6525"/>
    <w:multiLevelType w:val="multilevel"/>
    <w:tmpl w:val="0DE20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251953"/>
    <w:multiLevelType w:val="hybridMultilevel"/>
    <w:tmpl w:val="867E1D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3545627"/>
    <w:multiLevelType w:val="multilevel"/>
    <w:tmpl w:val="D3FC0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875A52"/>
    <w:multiLevelType w:val="hybridMultilevel"/>
    <w:tmpl w:val="A9F8FD3C"/>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727242F"/>
    <w:multiLevelType w:val="hybridMultilevel"/>
    <w:tmpl w:val="D46002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A3956D1"/>
    <w:multiLevelType w:val="hybridMultilevel"/>
    <w:tmpl w:val="A71C74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E837937"/>
    <w:multiLevelType w:val="hybridMultilevel"/>
    <w:tmpl w:val="1C7C3C70"/>
    <w:lvl w:ilvl="0" w:tplc="48264544">
      <w:start w:val="1"/>
      <w:numFmt w:val="decimal"/>
      <w:lvlText w:val="%1."/>
      <w:lvlJc w:val="left"/>
      <w:pPr>
        <w:ind w:left="720" w:hanging="360"/>
      </w:pPr>
      <w:rPr>
        <w:rFonts w:eastAsiaTheme="majorEastAsia"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3F183F52"/>
    <w:multiLevelType w:val="hybridMultilevel"/>
    <w:tmpl w:val="ECA655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3333FEE"/>
    <w:multiLevelType w:val="multilevel"/>
    <w:tmpl w:val="77EC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7517D7"/>
    <w:multiLevelType w:val="hybridMultilevel"/>
    <w:tmpl w:val="AF48D3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D283502"/>
    <w:multiLevelType w:val="multilevel"/>
    <w:tmpl w:val="7916E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5F27D5"/>
    <w:multiLevelType w:val="multilevel"/>
    <w:tmpl w:val="C47A0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5D469C"/>
    <w:multiLevelType w:val="multilevel"/>
    <w:tmpl w:val="08F6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356D22"/>
    <w:multiLevelType w:val="hybridMultilevel"/>
    <w:tmpl w:val="0180D4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345474C"/>
    <w:multiLevelType w:val="hybridMultilevel"/>
    <w:tmpl w:val="0BB459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3A516D2"/>
    <w:multiLevelType w:val="multilevel"/>
    <w:tmpl w:val="7B9C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C35D1E"/>
    <w:multiLevelType w:val="hybridMultilevel"/>
    <w:tmpl w:val="A45CF122"/>
    <w:lvl w:ilvl="0" w:tplc="04060001">
      <w:start w:val="1"/>
      <w:numFmt w:val="bullet"/>
      <w:lvlText w:val=""/>
      <w:lvlJc w:val="left"/>
      <w:pPr>
        <w:ind w:left="720" w:hanging="360"/>
      </w:pPr>
      <w:rPr>
        <w:rFonts w:ascii="Symbol" w:hAnsi="Symbol" w:hint="default"/>
      </w:rPr>
    </w:lvl>
    <w:lvl w:ilvl="1" w:tplc="4ADC6E70">
      <w:numFmt w:val="bullet"/>
      <w:lvlText w:val="•"/>
      <w:lvlJc w:val="left"/>
      <w:pPr>
        <w:ind w:left="2388" w:hanging="1308"/>
      </w:pPr>
      <w:rPr>
        <w:rFonts w:ascii="Georgia" w:eastAsia="Times New Roman" w:hAnsi="Georgia" w:cs="Times New Roman"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BF10174"/>
    <w:multiLevelType w:val="hybridMultilevel"/>
    <w:tmpl w:val="7AE62D76"/>
    <w:lvl w:ilvl="0" w:tplc="9634D7B2">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4" w15:restartNumberingAfterBreak="0">
    <w:nsid w:val="5C480DAF"/>
    <w:multiLevelType w:val="multilevel"/>
    <w:tmpl w:val="30E6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6D54EE"/>
    <w:multiLevelType w:val="hybridMultilevel"/>
    <w:tmpl w:val="EB2C9F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26F7C4C"/>
    <w:multiLevelType w:val="hybridMultilevel"/>
    <w:tmpl w:val="6C6E218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4B01330"/>
    <w:multiLevelType w:val="multilevel"/>
    <w:tmpl w:val="9E48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736209"/>
    <w:multiLevelType w:val="multilevel"/>
    <w:tmpl w:val="9EDA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F6001D"/>
    <w:multiLevelType w:val="hybridMultilevel"/>
    <w:tmpl w:val="110EAC3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2BD0E27"/>
    <w:multiLevelType w:val="hybridMultilevel"/>
    <w:tmpl w:val="5ED21D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37C37D1"/>
    <w:multiLevelType w:val="hybridMultilevel"/>
    <w:tmpl w:val="12A0EFB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8180B9F"/>
    <w:multiLevelType w:val="multilevel"/>
    <w:tmpl w:val="E9782F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82624DC"/>
    <w:multiLevelType w:val="hybridMultilevel"/>
    <w:tmpl w:val="E6807382"/>
    <w:lvl w:ilvl="0" w:tplc="D8B4FF88">
      <w:start w:val="1"/>
      <w:numFmt w:val="bullet"/>
      <w:lvlText w:val=""/>
      <w:lvlJc w:val="left"/>
      <w:pPr>
        <w:ind w:left="720" w:hanging="360"/>
      </w:pPr>
      <w:rPr>
        <w:rFonts w:ascii="Symbol" w:hAnsi="Symbol" w:hint="default"/>
        <w:color w:val="auto"/>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18983102">
    <w:abstractNumId w:val="8"/>
  </w:num>
  <w:num w:numId="2" w16cid:durableId="1553468117">
    <w:abstractNumId w:val="18"/>
  </w:num>
  <w:num w:numId="3" w16cid:durableId="1128626873">
    <w:abstractNumId w:val="10"/>
  </w:num>
  <w:num w:numId="4" w16cid:durableId="2102212445">
    <w:abstractNumId w:val="3"/>
  </w:num>
  <w:num w:numId="5" w16cid:durableId="718668805">
    <w:abstractNumId w:val="7"/>
  </w:num>
  <w:num w:numId="6" w16cid:durableId="427972593">
    <w:abstractNumId w:val="32"/>
  </w:num>
  <w:num w:numId="7" w16cid:durableId="174421707">
    <w:abstractNumId w:val="15"/>
  </w:num>
  <w:num w:numId="8" w16cid:durableId="448864932">
    <w:abstractNumId w:val="43"/>
  </w:num>
  <w:num w:numId="9" w16cid:durableId="518393469">
    <w:abstractNumId w:val="35"/>
  </w:num>
  <w:num w:numId="10" w16cid:durableId="2141993647">
    <w:abstractNumId w:val="17"/>
  </w:num>
  <w:num w:numId="11" w16cid:durableId="498891193">
    <w:abstractNumId w:val="41"/>
  </w:num>
  <w:num w:numId="12" w16cid:durableId="95176515">
    <w:abstractNumId w:val="28"/>
  </w:num>
  <w:num w:numId="13" w16cid:durableId="2022000410">
    <w:abstractNumId w:val="36"/>
  </w:num>
  <w:num w:numId="14" w16cid:durableId="1887251823">
    <w:abstractNumId w:val="22"/>
  </w:num>
  <w:num w:numId="15" w16cid:durableId="1258978043">
    <w:abstractNumId w:val="16"/>
  </w:num>
  <w:num w:numId="16" w16cid:durableId="1679186498">
    <w:abstractNumId w:val="34"/>
  </w:num>
  <w:num w:numId="17" w16cid:durableId="1500274646">
    <w:abstractNumId w:val="23"/>
  </w:num>
  <w:num w:numId="18" w16cid:durableId="1415277941">
    <w:abstractNumId w:val="40"/>
  </w:num>
  <w:num w:numId="19" w16cid:durableId="211771103">
    <w:abstractNumId w:val="9"/>
  </w:num>
  <w:num w:numId="20" w16cid:durableId="194271374">
    <w:abstractNumId w:val="20"/>
  </w:num>
  <w:num w:numId="21" w16cid:durableId="543179222">
    <w:abstractNumId w:val="4"/>
  </w:num>
  <w:num w:numId="22" w16cid:durableId="187763317">
    <w:abstractNumId w:val="11"/>
  </w:num>
  <w:num w:numId="23" w16cid:durableId="1162088578">
    <w:abstractNumId w:val="42"/>
  </w:num>
  <w:num w:numId="24" w16cid:durableId="835192094">
    <w:abstractNumId w:val="27"/>
  </w:num>
  <w:num w:numId="25" w16cid:durableId="1414428764">
    <w:abstractNumId w:val="21"/>
  </w:num>
  <w:num w:numId="26" w16cid:durableId="42872801">
    <w:abstractNumId w:val="31"/>
  </w:num>
  <w:num w:numId="27" w16cid:durableId="115023142">
    <w:abstractNumId w:val="24"/>
  </w:num>
  <w:num w:numId="28" w16cid:durableId="1834491346">
    <w:abstractNumId w:val="2"/>
  </w:num>
  <w:num w:numId="29" w16cid:durableId="410201151">
    <w:abstractNumId w:val="38"/>
  </w:num>
  <w:num w:numId="30" w16cid:durableId="1234194921">
    <w:abstractNumId w:val="26"/>
  </w:num>
  <w:num w:numId="31" w16cid:durableId="119544349">
    <w:abstractNumId w:val="37"/>
  </w:num>
  <w:num w:numId="32" w16cid:durableId="2035376807">
    <w:abstractNumId w:val="12"/>
  </w:num>
  <w:num w:numId="33" w16cid:durableId="734400012">
    <w:abstractNumId w:val="13"/>
  </w:num>
  <w:num w:numId="34" w16cid:durableId="2024553044">
    <w:abstractNumId w:val="0"/>
  </w:num>
  <w:num w:numId="35" w16cid:durableId="174344783">
    <w:abstractNumId w:val="30"/>
  </w:num>
  <w:num w:numId="36" w16cid:durableId="1520510361">
    <w:abstractNumId w:val="1"/>
  </w:num>
  <w:num w:numId="37" w16cid:durableId="1014378024">
    <w:abstractNumId w:val="33"/>
  </w:num>
  <w:num w:numId="38" w16cid:durableId="110586899">
    <w:abstractNumId w:val="39"/>
  </w:num>
  <w:num w:numId="39" w16cid:durableId="1319068550">
    <w:abstractNumId w:val="14"/>
  </w:num>
  <w:num w:numId="40" w16cid:durableId="41175352">
    <w:abstractNumId w:val="25"/>
  </w:num>
  <w:num w:numId="41" w16cid:durableId="1278417046">
    <w:abstractNumId w:val="19"/>
  </w:num>
  <w:num w:numId="42" w16cid:durableId="1788112728">
    <w:abstractNumId w:val="6"/>
  </w:num>
  <w:num w:numId="43" w16cid:durableId="308362697">
    <w:abstractNumId w:val="29"/>
  </w:num>
  <w:num w:numId="44" w16cid:durableId="21296662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AD0"/>
    <w:rsid w:val="000015E8"/>
    <w:rsid w:val="00004C47"/>
    <w:rsid w:val="00010188"/>
    <w:rsid w:val="00012FBD"/>
    <w:rsid w:val="00017E33"/>
    <w:rsid w:val="00022AC3"/>
    <w:rsid w:val="00024349"/>
    <w:rsid w:val="00031B79"/>
    <w:rsid w:val="00043589"/>
    <w:rsid w:val="0004532D"/>
    <w:rsid w:val="00046D7D"/>
    <w:rsid w:val="0005118F"/>
    <w:rsid w:val="00063835"/>
    <w:rsid w:val="0006586F"/>
    <w:rsid w:val="0006718D"/>
    <w:rsid w:val="00072FD1"/>
    <w:rsid w:val="00074CF9"/>
    <w:rsid w:val="00077C7C"/>
    <w:rsid w:val="00087B12"/>
    <w:rsid w:val="00091107"/>
    <w:rsid w:val="00097075"/>
    <w:rsid w:val="000A0569"/>
    <w:rsid w:val="000A27C0"/>
    <w:rsid w:val="000A54FD"/>
    <w:rsid w:val="000A6676"/>
    <w:rsid w:val="000B2859"/>
    <w:rsid w:val="000C1A5D"/>
    <w:rsid w:val="000C3845"/>
    <w:rsid w:val="000C484F"/>
    <w:rsid w:val="000D0867"/>
    <w:rsid w:val="000D5A0F"/>
    <w:rsid w:val="000D61D0"/>
    <w:rsid w:val="000E0B1C"/>
    <w:rsid w:val="000E3AD4"/>
    <w:rsid w:val="000F25E5"/>
    <w:rsid w:val="000F2998"/>
    <w:rsid w:val="001021C4"/>
    <w:rsid w:val="00110776"/>
    <w:rsid w:val="00114F0F"/>
    <w:rsid w:val="00115A8E"/>
    <w:rsid w:val="00123C41"/>
    <w:rsid w:val="001367DC"/>
    <w:rsid w:val="001659D2"/>
    <w:rsid w:val="0017014D"/>
    <w:rsid w:val="00177053"/>
    <w:rsid w:val="00180724"/>
    <w:rsid w:val="001848C6"/>
    <w:rsid w:val="00184BE8"/>
    <w:rsid w:val="001879C1"/>
    <w:rsid w:val="001A3123"/>
    <w:rsid w:val="001B1097"/>
    <w:rsid w:val="001B26F0"/>
    <w:rsid w:val="001B5CF4"/>
    <w:rsid w:val="001B7B43"/>
    <w:rsid w:val="001C0087"/>
    <w:rsid w:val="001C66E3"/>
    <w:rsid w:val="001D47AC"/>
    <w:rsid w:val="001E05BA"/>
    <w:rsid w:val="001E3895"/>
    <w:rsid w:val="002078BA"/>
    <w:rsid w:val="002113DE"/>
    <w:rsid w:val="002124C2"/>
    <w:rsid w:val="002149A4"/>
    <w:rsid w:val="00215B14"/>
    <w:rsid w:val="002166BE"/>
    <w:rsid w:val="00220220"/>
    <w:rsid w:val="002303A9"/>
    <w:rsid w:val="002335E5"/>
    <w:rsid w:val="00233DF5"/>
    <w:rsid w:val="002370D5"/>
    <w:rsid w:val="00246CCD"/>
    <w:rsid w:val="0025687F"/>
    <w:rsid w:val="00256E96"/>
    <w:rsid w:val="00281AE6"/>
    <w:rsid w:val="00291AC7"/>
    <w:rsid w:val="00291CB3"/>
    <w:rsid w:val="002A00F2"/>
    <w:rsid w:val="002A1C87"/>
    <w:rsid w:val="002A7346"/>
    <w:rsid w:val="002B5FF2"/>
    <w:rsid w:val="002B7FB1"/>
    <w:rsid w:val="002C0218"/>
    <w:rsid w:val="002C6548"/>
    <w:rsid w:val="002D66EE"/>
    <w:rsid w:val="002E58E9"/>
    <w:rsid w:val="002F7B65"/>
    <w:rsid w:val="00303550"/>
    <w:rsid w:val="00313D0D"/>
    <w:rsid w:val="00316D31"/>
    <w:rsid w:val="0032121F"/>
    <w:rsid w:val="00324A1B"/>
    <w:rsid w:val="00333957"/>
    <w:rsid w:val="00333F25"/>
    <w:rsid w:val="00336841"/>
    <w:rsid w:val="00343613"/>
    <w:rsid w:val="00362340"/>
    <w:rsid w:val="00364D41"/>
    <w:rsid w:val="003668AA"/>
    <w:rsid w:val="00370EBF"/>
    <w:rsid w:val="00372AD0"/>
    <w:rsid w:val="00394657"/>
    <w:rsid w:val="003A23C7"/>
    <w:rsid w:val="003A272F"/>
    <w:rsid w:val="003A3D29"/>
    <w:rsid w:val="003B1B0F"/>
    <w:rsid w:val="003B383E"/>
    <w:rsid w:val="003B6505"/>
    <w:rsid w:val="003D4514"/>
    <w:rsid w:val="003D4E89"/>
    <w:rsid w:val="003E0E05"/>
    <w:rsid w:val="003E2801"/>
    <w:rsid w:val="003E40A5"/>
    <w:rsid w:val="003E62BC"/>
    <w:rsid w:val="003F7B93"/>
    <w:rsid w:val="004040D0"/>
    <w:rsid w:val="00410F03"/>
    <w:rsid w:val="0041592D"/>
    <w:rsid w:val="0041601F"/>
    <w:rsid w:val="004162AE"/>
    <w:rsid w:val="0041742D"/>
    <w:rsid w:val="004207DE"/>
    <w:rsid w:val="00422FF3"/>
    <w:rsid w:val="00424206"/>
    <w:rsid w:val="00427F71"/>
    <w:rsid w:val="00442E16"/>
    <w:rsid w:val="00447E6D"/>
    <w:rsid w:val="0045562E"/>
    <w:rsid w:val="00455973"/>
    <w:rsid w:val="00460016"/>
    <w:rsid w:val="00463739"/>
    <w:rsid w:val="00467F0C"/>
    <w:rsid w:val="00473631"/>
    <w:rsid w:val="00494797"/>
    <w:rsid w:val="004B31D4"/>
    <w:rsid w:val="004B3F03"/>
    <w:rsid w:val="004B56D3"/>
    <w:rsid w:val="004C08D8"/>
    <w:rsid w:val="004C307E"/>
    <w:rsid w:val="004E6B57"/>
    <w:rsid w:val="004F4258"/>
    <w:rsid w:val="004F4BAB"/>
    <w:rsid w:val="004F5661"/>
    <w:rsid w:val="00511FC3"/>
    <w:rsid w:val="0051317C"/>
    <w:rsid w:val="00516A79"/>
    <w:rsid w:val="00523D7E"/>
    <w:rsid w:val="00540F4C"/>
    <w:rsid w:val="00543C86"/>
    <w:rsid w:val="00554982"/>
    <w:rsid w:val="00557009"/>
    <w:rsid w:val="00564193"/>
    <w:rsid w:val="00573821"/>
    <w:rsid w:val="00574600"/>
    <w:rsid w:val="00575239"/>
    <w:rsid w:val="00583350"/>
    <w:rsid w:val="0058384D"/>
    <w:rsid w:val="00595DE2"/>
    <w:rsid w:val="00596DF3"/>
    <w:rsid w:val="005A218A"/>
    <w:rsid w:val="005A4A33"/>
    <w:rsid w:val="005A5F15"/>
    <w:rsid w:val="005B2395"/>
    <w:rsid w:val="005B4A69"/>
    <w:rsid w:val="005B57D8"/>
    <w:rsid w:val="005C5703"/>
    <w:rsid w:val="005E2252"/>
    <w:rsid w:val="005F7CA0"/>
    <w:rsid w:val="00602316"/>
    <w:rsid w:val="006053B9"/>
    <w:rsid w:val="006072C5"/>
    <w:rsid w:val="00612B3B"/>
    <w:rsid w:val="00612CA1"/>
    <w:rsid w:val="0062038A"/>
    <w:rsid w:val="00620FE1"/>
    <w:rsid w:val="00630956"/>
    <w:rsid w:val="00633BC3"/>
    <w:rsid w:val="00634295"/>
    <w:rsid w:val="00635768"/>
    <w:rsid w:val="00635A74"/>
    <w:rsid w:val="006473E9"/>
    <w:rsid w:val="006534A7"/>
    <w:rsid w:val="00663A7A"/>
    <w:rsid w:val="006744EE"/>
    <w:rsid w:val="006761FD"/>
    <w:rsid w:val="006861D7"/>
    <w:rsid w:val="006A1C26"/>
    <w:rsid w:val="006A64B3"/>
    <w:rsid w:val="006B1D78"/>
    <w:rsid w:val="006C4B0F"/>
    <w:rsid w:val="006D2839"/>
    <w:rsid w:val="006E5CB7"/>
    <w:rsid w:val="006F3337"/>
    <w:rsid w:val="00702CB9"/>
    <w:rsid w:val="0070500C"/>
    <w:rsid w:val="0072378D"/>
    <w:rsid w:val="0072512E"/>
    <w:rsid w:val="00731C92"/>
    <w:rsid w:val="00732885"/>
    <w:rsid w:val="00764454"/>
    <w:rsid w:val="00764F23"/>
    <w:rsid w:val="0076542D"/>
    <w:rsid w:val="00765FCE"/>
    <w:rsid w:val="00766918"/>
    <w:rsid w:val="00771278"/>
    <w:rsid w:val="00772D67"/>
    <w:rsid w:val="007734E7"/>
    <w:rsid w:val="0077772E"/>
    <w:rsid w:val="0078520E"/>
    <w:rsid w:val="007A22FC"/>
    <w:rsid w:val="007B27B5"/>
    <w:rsid w:val="007B383D"/>
    <w:rsid w:val="007B7F04"/>
    <w:rsid w:val="007D218B"/>
    <w:rsid w:val="007E67C1"/>
    <w:rsid w:val="007F4826"/>
    <w:rsid w:val="007F68FA"/>
    <w:rsid w:val="0080233C"/>
    <w:rsid w:val="008105FD"/>
    <w:rsid w:val="0083255D"/>
    <w:rsid w:val="00834D2E"/>
    <w:rsid w:val="00834E05"/>
    <w:rsid w:val="00841E29"/>
    <w:rsid w:val="008507C1"/>
    <w:rsid w:val="00850BD4"/>
    <w:rsid w:val="00870728"/>
    <w:rsid w:val="00870B5B"/>
    <w:rsid w:val="00873268"/>
    <w:rsid w:val="00877A26"/>
    <w:rsid w:val="00881B7C"/>
    <w:rsid w:val="00886C54"/>
    <w:rsid w:val="0088788F"/>
    <w:rsid w:val="008908A4"/>
    <w:rsid w:val="008945FB"/>
    <w:rsid w:val="008A6B56"/>
    <w:rsid w:val="008C5E32"/>
    <w:rsid w:val="008D4C9B"/>
    <w:rsid w:val="008E0B36"/>
    <w:rsid w:val="008E5195"/>
    <w:rsid w:val="008E6493"/>
    <w:rsid w:val="008F38FA"/>
    <w:rsid w:val="008F4463"/>
    <w:rsid w:val="009078A1"/>
    <w:rsid w:val="0092340F"/>
    <w:rsid w:val="009234DC"/>
    <w:rsid w:val="009317BA"/>
    <w:rsid w:val="009338FD"/>
    <w:rsid w:val="00935CBE"/>
    <w:rsid w:val="00937DC8"/>
    <w:rsid w:val="009546C5"/>
    <w:rsid w:val="00962CDE"/>
    <w:rsid w:val="00975D0B"/>
    <w:rsid w:val="00977C18"/>
    <w:rsid w:val="00980A0B"/>
    <w:rsid w:val="009818D7"/>
    <w:rsid w:val="009821CD"/>
    <w:rsid w:val="00993B56"/>
    <w:rsid w:val="00995B6B"/>
    <w:rsid w:val="009A7131"/>
    <w:rsid w:val="009C174C"/>
    <w:rsid w:val="009C568F"/>
    <w:rsid w:val="009C7353"/>
    <w:rsid w:val="009E416A"/>
    <w:rsid w:val="009E46F2"/>
    <w:rsid w:val="009F20F2"/>
    <w:rsid w:val="00A010A8"/>
    <w:rsid w:val="00A05E7B"/>
    <w:rsid w:val="00A1235E"/>
    <w:rsid w:val="00A233EF"/>
    <w:rsid w:val="00A3028C"/>
    <w:rsid w:val="00A30638"/>
    <w:rsid w:val="00A363FC"/>
    <w:rsid w:val="00A42A2F"/>
    <w:rsid w:val="00A439DE"/>
    <w:rsid w:val="00A5005C"/>
    <w:rsid w:val="00A52DA0"/>
    <w:rsid w:val="00A65941"/>
    <w:rsid w:val="00A7048B"/>
    <w:rsid w:val="00A82E3F"/>
    <w:rsid w:val="00A855F9"/>
    <w:rsid w:val="00A9141E"/>
    <w:rsid w:val="00A92DFC"/>
    <w:rsid w:val="00A96B59"/>
    <w:rsid w:val="00AA4C4E"/>
    <w:rsid w:val="00AB0C19"/>
    <w:rsid w:val="00AB460C"/>
    <w:rsid w:val="00AB4740"/>
    <w:rsid w:val="00AC16EB"/>
    <w:rsid w:val="00AC6C5E"/>
    <w:rsid w:val="00AD2076"/>
    <w:rsid w:val="00AE12C9"/>
    <w:rsid w:val="00AE54DD"/>
    <w:rsid w:val="00AF0BF3"/>
    <w:rsid w:val="00AF356C"/>
    <w:rsid w:val="00AF35D9"/>
    <w:rsid w:val="00AF5F33"/>
    <w:rsid w:val="00B11BCB"/>
    <w:rsid w:val="00B1266A"/>
    <w:rsid w:val="00B13EFC"/>
    <w:rsid w:val="00B27CDD"/>
    <w:rsid w:val="00B311A6"/>
    <w:rsid w:val="00B31EC2"/>
    <w:rsid w:val="00B332D0"/>
    <w:rsid w:val="00B37CB9"/>
    <w:rsid w:val="00B54DAD"/>
    <w:rsid w:val="00B61A79"/>
    <w:rsid w:val="00B769E3"/>
    <w:rsid w:val="00B76D1F"/>
    <w:rsid w:val="00B82AE1"/>
    <w:rsid w:val="00B931FB"/>
    <w:rsid w:val="00BA248A"/>
    <w:rsid w:val="00BA4A09"/>
    <w:rsid w:val="00BA5F28"/>
    <w:rsid w:val="00BB446F"/>
    <w:rsid w:val="00BB4CA8"/>
    <w:rsid w:val="00BD60CE"/>
    <w:rsid w:val="00BD61C3"/>
    <w:rsid w:val="00BE3540"/>
    <w:rsid w:val="00BE36AE"/>
    <w:rsid w:val="00BE7874"/>
    <w:rsid w:val="00BF4B7A"/>
    <w:rsid w:val="00C079CB"/>
    <w:rsid w:val="00C22726"/>
    <w:rsid w:val="00C315A3"/>
    <w:rsid w:val="00C350F9"/>
    <w:rsid w:val="00C37A1E"/>
    <w:rsid w:val="00C40AC7"/>
    <w:rsid w:val="00C60210"/>
    <w:rsid w:val="00C62B24"/>
    <w:rsid w:val="00C62E99"/>
    <w:rsid w:val="00C84CCC"/>
    <w:rsid w:val="00C866BE"/>
    <w:rsid w:val="00C92CF1"/>
    <w:rsid w:val="00C93474"/>
    <w:rsid w:val="00C96EAC"/>
    <w:rsid w:val="00CA363B"/>
    <w:rsid w:val="00CC068C"/>
    <w:rsid w:val="00CC55FD"/>
    <w:rsid w:val="00CD25EA"/>
    <w:rsid w:val="00CD6D59"/>
    <w:rsid w:val="00CE14C3"/>
    <w:rsid w:val="00CF1A96"/>
    <w:rsid w:val="00D02B34"/>
    <w:rsid w:val="00D066BC"/>
    <w:rsid w:val="00D07C99"/>
    <w:rsid w:val="00D07F62"/>
    <w:rsid w:val="00D26A29"/>
    <w:rsid w:val="00D3667A"/>
    <w:rsid w:val="00D40176"/>
    <w:rsid w:val="00D4077B"/>
    <w:rsid w:val="00D43BFB"/>
    <w:rsid w:val="00D46C69"/>
    <w:rsid w:val="00D55C5F"/>
    <w:rsid w:val="00D62D61"/>
    <w:rsid w:val="00D63ABE"/>
    <w:rsid w:val="00D6724B"/>
    <w:rsid w:val="00D71C13"/>
    <w:rsid w:val="00D74584"/>
    <w:rsid w:val="00D805F7"/>
    <w:rsid w:val="00D86F9D"/>
    <w:rsid w:val="00D93D86"/>
    <w:rsid w:val="00DB2680"/>
    <w:rsid w:val="00DB3DC4"/>
    <w:rsid w:val="00DB72AC"/>
    <w:rsid w:val="00DD06EB"/>
    <w:rsid w:val="00DE7326"/>
    <w:rsid w:val="00DF6033"/>
    <w:rsid w:val="00E0541C"/>
    <w:rsid w:val="00E139B0"/>
    <w:rsid w:val="00E157FB"/>
    <w:rsid w:val="00E253E6"/>
    <w:rsid w:val="00E25A70"/>
    <w:rsid w:val="00E505E2"/>
    <w:rsid w:val="00E54BFF"/>
    <w:rsid w:val="00E55068"/>
    <w:rsid w:val="00E62F95"/>
    <w:rsid w:val="00E6306B"/>
    <w:rsid w:val="00E749A8"/>
    <w:rsid w:val="00E83C71"/>
    <w:rsid w:val="00E87824"/>
    <w:rsid w:val="00EA205C"/>
    <w:rsid w:val="00EC3772"/>
    <w:rsid w:val="00EC4997"/>
    <w:rsid w:val="00ED2921"/>
    <w:rsid w:val="00ED3199"/>
    <w:rsid w:val="00ED33D6"/>
    <w:rsid w:val="00ED3612"/>
    <w:rsid w:val="00ED6015"/>
    <w:rsid w:val="00EE1863"/>
    <w:rsid w:val="00EF08F7"/>
    <w:rsid w:val="00EF2D13"/>
    <w:rsid w:val="00F050D2"/>
    <w:rsid w:val="00F15CD9"/>
    <w:rsid w:val="00F25B37"/>
    <w:rsid w:val="00F3054C"/>
    <w:rsid w:val="00F52020"/>
    <w:rsid w:val="00F5292E"/>
    <w:rsid w:val="00F5308E"/>
    <w:rsid w:val="00F563A5"/>
    <w:rsid w:val="00F65272"/>
    <w:rsid w:val="00F75FCC"/>
    <w:rsid w:val="00F7603A"/>
    <w:rsid w:val="00F819E0"/>
    <w:rsid w:val="00F852ED"/>
    <w:rsid w:val="00F87B56"/>
    <w:rsid w:val="00F9247A"/>
    <w:rsid w:val="00F96BDB"/>
    <w:rsid w:val="00FA0714"/>
    <w:rsid w:val="00FB233F"/>
    <w:rsid w:val="00FB4EC5"/>
    <w:rsid w:val="00FE04AA"/>
    <w:rsid w:val="00FE3245"/>
    <w:rsid w:val="00FE6009"/>
    <w:rsid w:val="00FF4EB9"/>
    <w:rsid w:val="00FF50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205201"/>
  <w15:chartTrackingRefBased/>
  <w15:docId w15:val="{740B03B5-D634-4C07-AD50-F55F8E9D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73268"/>
    <w:pPr>
      <w:keepNext/>
      <w:keepLines/>
      <w:numPr>
        <w:numId w:val="44"/>
      </w:numPr>
      <w:spacing w:before="240" w:after="0"/>
      <w:outlineLvl w:val="0"/>
    </w:pPr>
    <w:rPr>
      <w:rFonts w:ascii="Calibri" w:eastAsia="Times New Roman" w:hAnsi="Calibri" w:cs="Calibri"/>
      <w:b/>
      <w:color w:val="2E74B5" w:themeColor="accent1" w:themeShade="BF"/>
      <w:sz w:val="26"/>
      <w:szCs w:val="26"/>
      <w:lang w:eastAsia="da-DK"/>
    </w:rPr>
  </w:style>
  <w:style w:type="paragraph" w:styleId="Overskrift2">
    <w:name w:val="heading 2"/>
    <w:basedOn w:val="Normal"/>
    <w:next w:val="Normal"/>
    <w:link w:val="Overskrift2Tegn"/>
    <w:uiPriority w:val="9"/>
    <w:unhideWhenUsed/>
    <w:qFormat/>
    <w:rsid w:val="00372AD0"/>
    <w:pPr>
      <w:keepNext/>
      <w:keepLines/>
      <w:numPr>
        <w:ilvl w:val="1"/>
        <w:numId w:val="44"/>
      </w:numPr>
      <w:spacing w:after="0" w:line="276" w:lineRule="auto"/>
      <w:outlineLvl w:val="1"/>
    </w:pPr>
    <w:rPr>
      <w:rFonts w:ascii="Calibri" w:eastAsiaTheme="majorEastAsia" w:hAnsi="Calibri" w:cstheme="majorBidi"/>
      <w:i/>
      <w:color w:val="2E74B5" w:themeColor="accent1" w:themeShade="BF"/>
      <w:sz w:val="26"/>
      <w:szCs w:val="26"/>
    </w:rPr>
  </w:style>
  <w:style w:type="paragraph" w:styleId="Overskrift3">
    <w:name w:val="heading 3"/>
    <w:basedOn w:val="Normal"/>
    <w:link w:val="Overskrift3Tegn"/>
    <w:uiPriority w:val="9"/>
    <w:qFormat/>
    <w:rsid w:val="00372AD0"/>
    <w:pPr>
      <w:numPr>
        <w:ilvl w:val="2"/>
        <w:numId w:val="44"/>
      </w:num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next w:val="Normal"/>
    <w:link w:val="Overskrift4Tegn"/>
    <w:uiPriority w:val="9"/>
    <w:semiHidden/>
    <w:unhideWhenUsed/>
    <w:qFormat/>
    <w:rsid w:val="00873268"/>
    <w:pPr>
      <w:keepNext/>
      <w:keepLines/>
      <w:numPr>
        <w:ilvl w:val="3"/>
        <w:numId w:val="44"/>
      </w:numPr>
      <w:spacing w:before="40" w:after="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873268"/>
    <w:pPr>
      <w:keepNext/>
      <w:keepLines/>
      <w:numPr>
        <w:ilvl w:val="4"/>
        <w:numId w:val="44"/>
      </w:numPr>
      <w:spacing w:before="40" w:after="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873268"/>
    <w:pPr>
      <w:keepNext/>
      <w:keepLines/>
      <w:numPr>
        <w:ilvl w:val="5"/>
        <w:numId w:val="44"/>
      </w:numPr>
      <w:spacing w:before="40" w:after="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873268"/>
    <w:pPr>
      <w:keepNext/>
      <w:keepLines/>
      <w:numPr>
        <w:ilvl w:val="6"/>
        <w:numId w:val="44"/>
      </w:numPr>
      <w:spacing w:before="40" w:after="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873268"/>
    <w:pPr>
      <w:keepNext/>
      <w:keepLines/>
      <w:numPr>
        <w:ilvl w:val="7"/>
        <w:numId w:val="44"/>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873268"/>
    <w:pPr>
      <w:keepNext/>
      <w:keepLines/>
      <w:numPr>
        <w:ilvl w:val="8"/>
        <w:numId w:val="4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372AD0"/>
    <w:rPr>
      <w:rFonts w:ascii="Calibri" w:eastAsiaTheme="majorEastAsia" w:hAnsi="Calibri" w:cstheme="majorBidi"/>
      <w:i/>
      <w:color w:val="2E74B5" w:themeColor="accent1" w:themeShade="BF"/>
      <w:sz w:val="26"/>
      <w:szCs w:val="26"/>
    </w:rPr>
  </w:style>
  <w:style w:type="character" w:customStyle="1" w:styleId="Overskrift3Tegn">
    <w:name w:val="Overskrift 3 Tegn"/>
    <w:basedOn w:val="Standardskrifttypeiafsnit"/>
    <w:link w:val="Overskrift3"/>
    <w:uiPriority w:val="9"/>
    <w:rsid w:val="00372AD0"/>
    <w:rPr>
      <w:rFonts w:ascii="Times New Roman" w:eastAsia="Times New Roman" w:hAnsi="Times New Roman" w:cs="Times New Roman"/>
      <w:b/>
      <w:bCs/>
      <w:sz w:val="27"/>
      <w:szCs w:val="27"/>
      <w:lang w:eastAsia="da-DK"/>
    </w:rPr>
  </w:style>
  <w:style w:type="paragraph" w:styleId="NormalWeb">
    <w:name w:val="Normal (Web)"/>
    <w:basedOn w:val="Normal"/>
    <w:uiPriority w:val="99"/>
    <w:unhideWhenUsed/>
    <w:rsid w:val="00372AD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372AD0"/>
    <w:rPr>
      <w:b/>
      <w:bCs/>
    </w:rPr>
  </w:style>
  <w:style w:type="character" w:styleId="Fremhv">
    <w:name w:val="Emphasis"/>
    <w:basedOn w:val="Standardskrifttypeiafsnit"/>
    <w:uiPriority w:val="20"/>
    <w:qFormat/>
    <w:rsid w:val="00372AD0"/>
    <w:rPr>
      <w:i/>
      <w:iCs/>
    </w:rPr>
  </w:style>
  <w:style w:type="character" w:customStyle="1" w:styleId="Overskrift1Tegn">
    <w:name w:val="Overskrift 1 Tegn"/>
    <w:basedOn w:val="Standardskrifttypeiafsnit"/>
    <w:link w:val="Overskrift1"/>
    <w:uiPriority w:val="9"/>
    <w:rsid w:val="00873268"/>
    <w:rPr>
      <w:rFonts w:ascii="Calibri" w:eastAsia="Times New Roman" w:hAnsi="Calibri" w:cs="Calibri"/>
      <w:b/>
      <w:color w:val="2E74B5" w:themeColor="accent1" w:themeShade="BF"/>
      <w:sz w:val="26"/>
      <w:szCs w:val="26"/>
      <w:lang w:eastAsia="da-DK"/>
    </w:rPr>
  </w:style>
  <w:style w:type="paragraph" w:styleId="Listeafsnit">
    <w:name w:val="List Paragraph"/>
    <w:basedOn w:val="Normal"/>
    <w:link w:val="ListeafsnitTegn"/>
    <w:uiPriority w:val="34"/>
    <w:qFormat/>
    <w:rsid w:val="00372AD0"/>
    <w:pPr>
      <w:ind w:left="720"/>
      <w:contextualSpacing/>
    </w:pPr>
  </w:style>
  <w:style w:type="character" w:customStyle="1" w:styleId="ListeafsnitTegn">
    <w:name w:val="Listeafsnit Tegn"/>
    <w:basedOn w:val="Standardskrifttypeiafsnit"/>
    <w:link w:val="Listeafsnit"/>
    <w:uiPriority w:val="34"/>
    <w:locked/>
    <w:rsid w:val="002B7FB1"/>
  </w:style>
  <w:style w:type="character" w:styleId="Hyperlink">
    <w:name w:val="Hyperlink"/>
    <w:basedOn w:val="Standardskrifttypeiafsnit"/>
    <w:uiPriority w:val="99"/>
    <w:unhideWhenUsed/>
    <w:rsid w:val="002B7FB1"/>
    <w:rPr>
      <w:color w:val="0563C1" w:themeColor="hyperlink"/>
      <w:u w:val="single"/>
    </w:rPr>
  </w:style>
  <w:style w:type="paragraph" w:styleId="Overskrift">
    <w:name w:val="TOC Heading"/>
    <w:basedOn w:val="Overskrift1"/>
    <w:next w:val="Normal"/>
    <w:uiPriority w:val="39"/>
    <w:unhideWhenUsed/>
    <w:qFormat/>
    <w:rsid w:val="002B7FB1"/>
    <w:pPr>
      <w:outlineLvl w:val="9"/>
    </w:pPr>
  </w:style>
  <w:style w:type="paragraph" w:styleId="Indholdsfortegnelse2">
    <w:name w:val="toc 2"/>
    <w:basedOn w:val="Normal"/>
    <w:next w:val="Normal"/>
    <w:autoRedefine/>
    <w:uiPriority w:val="39"/>
    <w:unhideWhenUsed/>
    <w:rsid w:val="002B7FB1"/>
    <w:pPr>
      <w:spacing w:after="100"/>
      <w:ind w:left="220"/>
    </w:pPr>
  </w:style>
  <w:style w:type="paragraph" w:styleId="Indholdsfortegnelse3">
    <w:name w:val="toc 3"/>
    <w:basedOn w:val="Normal"/>
    <w:next w:val="Normal"/>
    <w:autoRedefine/>
    <w:uiPriority w:val="39"/>
    <w:unhideWhenUsed/>
    <w:rsid w:val="002B7FB1"/>
    <w:pPr>
      <w:spacing w:after="100"/>
      <w:ind w:left="440"/>
    </w:pPr>
  </w:style>
  <w:style w:type="character" w:styleId="Kommentarhenvisning">
    <w:name w:val="annotation reference"/>
    <w:basedOn w:val="Standardskrifttypeiafsnit"/>
    <w:uiPriority w:val="99"/>
    <w:unhideWhenUsed/>
    <w:rsid w:val="002B7FB1"/>
    <w:rPr>
      <w:sz w:val="16"/>
      <w:szCs w:val="16"/>
    </w:rPr>
  </w:style>
  <w:style w:type="paragraph" w:styleId="Kommentartekst">
    <w:name w:val="annotation text"/>
    <w:basedOn w:val="Normal"/>
    <w:link w:val="KommentartekstTegn"/>
    <w:uiPriority w:val="99"/>
    <w:unhideWhenUsed/>
    <w:rsid w:val="002B7FB1"/>
    <w:pPr>
      <w:spacing w:line="240" w:lineRule="auto"/>
    </w:pPr>
    <w:rPr>
      <w:sz w:val="20"/>
      <w:szCs w:val="20"/>
    </w:rPr>
  </w:style>
  <w:style w:type="character" w:customStyle="1" w:styleId="KommentartekstTegn">
    <w:name w:val="Kommentartekst Tegn"/>
    <w:basedOn w:val="Standardskrifttypeiafsnit"/>
    <w:link w:val="Kommentartekst"/>
    <w:uiPriority w:val="99"/>
    <w:rsid w:val="002B7FB1"/>
    <w:rPr>
      <w:sz w:val="20"/>
      <w:szCs w:val="20"/>
    </w:rPr>
  </w:style>
  <w:style w:type="paragraph" w:styleId="Kommentaremne">
    <w:name w:val="annotation subject"/>
    <w:basedOn w:val="Kommentartekst"/>
    <w:next w:val="Kommentartekst"/>
    <w:link w:val="KommentaremneTegn"/>
    <w:uiPriority w:val="99"/>
    <w:semiHidden/>
    <w:unhideWhenUsed/>
    <w:rsid w:val="002B7FB1"/>
    <w:rPr>
      <w:b/>
      <w:bCs/>
    </w:rPr>
  </w:style>
  <w:style w:type="character" w:customStyle="1" w:styleId="KommentaremneTegn">
    <w:name w:val="Kommentaremne Tegn"/>
    <w:basedOn w:val="KommentartekstTegn"/>
    <w:link w:val="Kommentaremne"/>
    <w:uiPriority w:val="99"/>
    <w:semiHidden/>
    <w:rsid w:val="002B7FB1"/>
    <w:rPr>
      <w:b/>
      <w:bCs/>
      <w:sz w:val="20"/>
      <w:szCs w:val="20"/>
    </w:rPr>
  </w:style>
  <w:style w:type="paragraph" w:styleId="Markeringsbobletekst">
    <w:name w:val="Balloon Text"/>
    <w:basedOn w:val="Normal"/>
    <w:link w:val="MarkeringsbobletekstTegn"/>
    <w:uiPriority w:val="99"/>
    <w:semiHidden/>
    <w:unhideWhenUsed/>
    <w:rsid w:val="002B7FB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B7FB1"/>
    <w:rPr>
      <w:rFonts w:ascii="Segoe UI" w:hAnsi="Segoe UI" w:cs="Segoe UI"/>
      <w:sz w:val="18"/>
      <w:szCs w:val="18"/>
    </w:rPr>
  </w:style>
  <w:style w:type="paragraph" w:styleId="Korrektur">
    <w:name w:val="Revision"/>
    <w:hidden/>
    <w:uiPriority w:val="99"/>
    <w:semiHidden/>
    <w:rsid w:val="00E505E2"/>
    <w:pPr>
      <w:spacing w:after="0" w:line="240" w:lineRule="auto"/>
    </w:pPr>
  </w:style>
  <w:style w:type="character" w:styleId="BesgtLink">
    <w:name w:val="FollowedHyperlink"/>
    <w:basedOn w:val="Standardskrifttypeiafsnit"/>
    <w:uiPriority w:val="99"/>
    <w:semiHidden/>
    <w:unhideWhenUsed/>
    <w:rsid w:val="00E505E2"/>
    <w:rPr>
      <w:color w:val="954F72" w:themeColor="followedHyperlink"/>
      <w:u w:val="single"/>
    </w:rPr>
  </w:style>
  <w:style w:type="paragraph" w:styleId="Opstilling-talellerbogst">
    <w:name w:val="List Number"/>
    <w:basedOn w:val="Normal"/>
    <w:uiPriority w:val="99"/>
    <w:unhideWhenUsed/>
    <w:rsid w:val="0045562E"/>
    <w:pPr>
      <w:numPr>
        <w:numId w:val="34"/>
      </w:numPr>
      <w:contextualSpacing/>
    </w:pPr>
  </w:style>
  <w:style w:type="paragraph" w:styleId="Opstilling-punkttegn">
    <w:name w:val="List Bullet"/>
    <w:basedOn w:val="Normal"/>
    <w:uiPriority w:val="99"/>
    <w:unhideWhenUsed/>
    <w:rsid w:val="00184BE8"/>
    <w:pPr>
      <w:numPr>
        <w:numId w:val="36"/>
      </w:numPr>
      <w:contextualSpacing/>
    </w:pPr>
  </w:style>
  <w:style w:type="paragraph" w:customStyle="1" w:styleId="LIsteafsnit3">
    <w:name w:val="LIsteafsnit 3"/>
    <w:basedOn w:val="Opstilling-punkttegn"/>
    <w:link w:val="LIsteafsnit3Tegn"/>
    <w:qFormat/>
    <w:rsid w:val="005F7CA0"/>
    <w:pPr>
      <w:numPr>
        <w:numId w:val="0"/>
      </w:numPr>
      <w:spacing w:after="0" w:line="256" w:lineRule="auto"/>
      <w:ind w:left="720" w:hanging="360"/>
    </w:pPr>
  </w:style>
  <w:style w:type="character" w:customStyle="1" w:styleId="LIsteafsnit3Tegn">
    <w:name w:val="LIsteafsnit 3 Tegn"/>
    <w:basedOn w:val="Standardskrifttypeiafsnit"/>
    <w:link w:val="LIsteafsnit3"/>
    <w:rsid w:val="005F7CA0"/>
  </w:style>
  <w:style w:type="paragraph" w:styleId="Indholdsfortegnelse1">
    <w:name w:val="toc 1"/>
    <w:basedOn w:val="Normal"/>
    <w:next w:val="Normal"/>
    <w:autoRedefine/>
    <w:uiPriority w:val="39"/>
    <w:unhideWhenUsed/>
    <w:rsid w:val="00873268"/>
    <w:pPr>
      <w:spacing w:after="100"/>
    </w:pPr>
    <w:rPr>
      <w:b/>
    </w:rPr>
  </w:style>
  <w:style w:type="paragraph" w:customStyle="1" w:styleId="Indhold">
    <w:name w:val="Indhold"/>
    <w:basedOn w:val="Normal"/>
    <w:link w:val="IndholdTegn"/>
    <w:qFormat/>
    <w:rsid w:val="00873268"/>
    <w:pPr>
      <w:spacing w:after="0" w:line="240" w:lineRule="auto"/>
    </w:pPr>
    <w:rPr>
      <w:rFonts w:ascii="Calibri" w:eastAsia="Times New Roman" w:hAnsi="Calibri" w:cstheme="majorBidi"/>
      <w:b/>
      <w:color w:val="2E74B5" w:themeColor="accent1" w:themeShade="BF"/>
      <w:sz w:val="26"/>
      <w:szCs w:val="26"/>
      <w:lang w:eastAsia="da-DK"/>
    </w:rPr>
  </w:style>
  <w:style w:type="character" w:customStyle="1" w:styleId="IndholdTegn">
    <w:name w:val="Indhold Tegn"/>
    <w:basedOn w:val="Standardskrifttypeiafsnit"/>
    <w:link w:val="Indhold"/>
    <w:rsid w:val="00873268"/>
    <w:rPr>
      <w:rFonts w:ascii="Calibri" w:eastAsia="Times New Roman" w:hAnsi="Calibri" w:cstheme="majorBidi"/>
      <w:b/>
      <w:color w:val="2E74B5" w:themeColor="accent1" w:themeShade="BF"/>
      <w:sz w:val="26"/>
      <w:szCs w:val="26"/>
      <w:lang w:eastAsia="da-DK"/>
    </w:rPr>
  </w:style>
  <w:style w:type="character" w:customStyle="1" w:styleId="Overskrift4Tegn">
    <w:name w:val="Overskrift 4 Tegn"/>
    <w:basedOn w:val="Standardskrifttypeiafsnit"/>
    <w:link w:val="Overskrift4"/>
    <w:uiPriority w:val="9"/>
    <w:semiHidden/>
    <w:rsid w:val="00873268"/>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873268"/>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873268"/>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873268"/>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873268"/>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873268"/>
    <w:rPr>
      <w:rFonts w:asciiTheme="majorHAnsi" w:eastAsiaTheme="majorEastAsia" w:hAnsiTheme="majorHAnsi" w:cstheme="majorBidi"/>
      <w:i/>
      <w:iCs/>
      <w:color w:val="272727" w:themeColor="text1" w:themeTint="D8"/>
      <w:sz w:val="21"/>
      <w:szCs w:val="21"/>
    </w:rPr>
  </w:style>
  <w:style w:type="paragraph" w:styleId="Undertitel">
    <w:name w:val="Subtitle"/>
    <w:basedOn w:val="Normal"/>
    <w:next w:val="Normal"/>
    <w:link w:val="UndertitelTegn"/>
    <w:uiPriority w:val="11"/>
    <w:qFormat/>
    <w:rsid w:val="00873268"/>
    <w:pPr>
      <w:spacing w:before="240" w:after="0" w:line="276" w:lineRule="auto"/>
      <w:jc w:val="both"/>
    </w:pPr>
    <w:rPr>
      <w:rFonts w:cstheme="minorHAnsi"/>
      <w:b/>
    </w:rPr>
  </w:style>
  <w:style w:type="character" w:customStyle="1" w:styleId="UndertitelTegn">
    <w:name w:val="Undertitel Tegn"/>
    <w:basedOn w:val="Standardskrifttypeiafsnit"/>
    <w:link w:val="Undertitel"/>
    <w:uiPriority w:val="11"/>
    <w:rsid w:val="00873268"/>
    <w:rPr>
      <w:rFonts w:cstheme="minorHAnsi"/>
      <w:b/>
    </w:rPr>
  </w:style>
  <w:style w:type="paragraph" w:styleId="Sidehoved">
    <w:name w:val="header"/>
    <w:basedOn w:val="Normal"/>
    <w:link w:val="SidehovedTegn"/>
    <w:uiPriority w:val="99"/>
    <w:unhideWhenUsed/>
    <w:rsid w:val="009317B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317BA"/>
  </w:style>
  <w:style w:type="paragraph" w:styleId="Sidefod">
    <w:name w:val="footer"/>
    <w:basedOn w:val="Normal"/>
    <w:link w:val="SidefodTegn"/>
    <w:uiPriority w:val="99"/>
    <w:unhideWhenUsed/>
    <w:rsid w:val="009317B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31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6765">
      <w:bodyDiv w:val="1"/>
      <w:marLeft w:val="0"/>
      <w:marRight w:val="0"/>
      <w:marTop w:val="0"/>
      <w:marBottom w:val="0"/>
      <w:divBdr>
        <w:top w:val="none" w:sz="0" w:space="0" w:color="auto"/>
        <w:left w:val="none" w:sz="0" w:space="0" w:color="auto"/>
        <w:bottom w:val="none" w:sz="0" w:space="0" w:color="auto"/>
        <w:right w:val="none" w:sz="0" w:space="0" w:color="auto"/>
      </w:divBdr>
    </w:div>
    <w:div w:id="237206801">
      <w:bodyDiv w:val="1"/>
      <w:marLeft w:val="0"/>
      <w:marRight w:val="0"/>
      <w:marTop w:val="0"/>
      <w:marBottom w:val="0"/>
      <w:divBdr>
        <w:top w:val="none" w:sz="0" w:space="0" w:color="auto"/>
        <w:left w:val="none" w:sz="0" w:space="0" w:color="auto"/>
        <w:bottom w:val="none" w:sz="0" w:space="0" w:color="auto"/>
        <w:right w:val="none" w:sz="0" w:space="0" w:color="auto"/>
      </w:divBdr>
    </w:div>
    <w:div w:id="261887356">
      <w:bodyDiv w:val="1"/>
      <w:marLeft w:val="0"/>
      <w:marRight w:val="0"/>
      <w:marTop w:val="0"/>
      <w:marBottom w:val="0"/>
      <w:divBdr>
        <w:top w:val="none" w:sz="0" w:space="0" w:color="auto"/>
        <w:left w:val="none" w:sz="0" w:space="0" w:color="auto"/>
        <w:bottom w:val="none" w:sz="0" w:space="0" w:color="auto"/>
        <w:right w:val="none" w:sz="0" w:space="0" w:color="auto"/>
      </w:divBdr>
    </w:div>
    <w:div w:id="267157188">
      <w:bodyDiv w:val="1"/>
      <w:marLeft w:val="0"/>
      <w:marRight w:val="0"/>
      <w:marTop w:val="0"/>
      <w:marBottom w:val="0"/>
      <w:divBdr>
        <w:top w:val="none" w:sz="0" w:space="0" w:color="auto"/>
        <w:left w:val="none" w:sz="0" w:space="0" w:color="auto"/>
        <w:bottom w:val="none" w:sz="0" w:space="0" w:color="auto"/>
        <w:right w:val="none" w:sz="0" w:space="0" w:color="auto"/>
      </w:divBdr>
    </w:div>
    <w:div w:id="338775439">
      <w:bodyDiv w:val="1"/>
      <w:marLeft w:val="0"/>
      <w:marRight w:val="0"/>
      <w:marTop w:val="0"/>
      <w:marBottom w:val="0"/>
      <w:divBdr>
        <w:top w:val="none" w:sz="0" w:space="0" w:color="auto"/>
        <w:left w:val="none" w:sz="0" w:space="0" w:color="auto"/>
        <w:bottom w:val="none" w:sz="0" w:space="0" w:color="auto"/>
        <w:right w:val="none" w:sz="0" w:space="0" w:color="auto"/>
      </w:divBdr>
    </w:div>
    <w:div w:id="344938431">
      <w:bodyDiv w:val="1"/>
      <w:marLeft w:val="0"/>
      <w:marRight w:val="0"/>
      <w:marTop w:val="0"/>
      <w:marBottom w:val="0"/>
      <w:divBdr>
        <w:top w:val="none" w:sz="0" w:space="0" w:color="auto"/>
        <w:left w:val="none" w:sz="0" w:space="0" w:color="auto"/>
        <w:bottom w:val="none" w:sz="0" w:space="0" w:color="auto"/>
        <w:right w:val="none" w:sz="0" w:space="0" w:color="auto"/>
      </w:divBdr>
    </w:div>
    <w:div w:id="358432683">
      <w:bodyDiv w:val="1"/>
      <w:marLeft w:val="0"/>
      <w:marRight w:val="0"/>
      <w:marTop w:val="0"/>
      <w:marBottom w:val="0"/>
      <w:divBdr>
        <w:top w:val="none" w:sz="0" w:space="0" w:color="auto"/>
        <w:left w:val="none" w:sz="0" w:space="0" w:color="auto"/>
        <w:bottom w:val="none" w:sz="0" w:space="0" w:color="auto"/>
        <w:right w:val="none" w:sz="0" w:space="0" w:color="auto"/>
      </w:divBdr>
    </w:div>
    <w:div w:id="398938770">
      <w:bodyDiv w:val="1"/>
      <w:marLeft w:val="0"/>
      <w:marRight w:val="0"/>
      <w:marTop w:val="0"/>
      <w:marBottom w:val="0"/>
      <w:divBdr>
        <w:top w:val="none" w:sz="0" w:space="0" w:color="auto"/>
        <w:left w:val="none" w:sz="0" w:space="0" w:color="auto"/>
        <w:bottom w:val="none" w:sz="0" w:space="0" w:color="auto"/>
        <w:right w:val="none" w:sz="0" w:space="0" w:color="auto"/>
      </w:divBdr>
    </w:div>
    <w:div w:id="423037407">
      <w:bodyDiv w:val="1"/>
      <w:marLeft w:val="0"/>
      <w:marRight w:val="0"/>
      <w:marTop w:val="0"/>
      <w:marBottom w:val="0"/>
      <w:divBdr>
        <w:top w:val="none" w:sz="0" w:space="0" w:color="auto"/>
        <w:left w:val="none" w:sz="0" w:space="0" w:color="auto"/>
        <w:bottom w:val="none" w:sz="0" w:space="0" w:color="auto"/>
        <w:right w:val="none" w:sz="0" w:space="0" w:color="auto"/>
      </w:divBdr>
    </w:div>
    <w:div w:id="477308429">
      <w:bodyDiv w:val="1"/>
      <w:marLeft w:val="0"/>
      <w:marRight w:val="0"/>
      <w:marTop w:val="0"/>
      <w:marBottom w:val="0"/>
      <w:divBdr>
        <w:top w:val="none" w:sz="0" w:space="0" w:color="auto"/>
        <w:left w:val="none" w:sz="0" w:space="0" w:color="auto"/>
        <w:bottom w:val="none" w:sz="0" w:space="0" w:color="auto"/>
        <w:right w:val="none" w:sz="0" w:space="0" w:color="auto"/>
      </w:divBdr>
    </w:div>
    <w:div w:id="622658278">
      <w:bodyDiv w:val="1"/>
      <w:marLeft w:val="0"/>
      <w:marRight w:val="0"/>
      <w:marTop w:val="0"/>
      <w:marBottom w:val="0"/>
      <w:divBdr>
        <w:top w:val="none" w:sz="0" w:space="0" w:color="auto"/>
        <w:left w:val="none" w:sz="0" w:space="0" w:color="auto"/>
        <w:bottom w:val="none" w:sz="0" w:space="0" w:color="auto"/>
        <w:right w:val="none" w:sz="0" w:space="0" w:color="auto"/>
      </w:divBdr>
    </w:div>
    <w:div w:id="735860096">
      <w:bodyDiv w:val="1"/>
      <w:marLeft w:val="0"/>
      <w:marRight w:val="0"/>
      <w:marTop w:val="0"/>
      <w:marBottom w:val="0"/>
      <w:divBdr>
        <w:top w:val="none" w:sz="0" w:space="0" w:color="auto"/>
        <w:left w:val="none" w:sz="0" w:space="0" w:color="auto"/>
        <w:bottom w:val="none" w:sz="0" w:space="0" w:color="auto"/>
        <w:right w:val="none" w:sz="0" w:space="0" w:color="auto"/>
      </w:divBdr>
    </w:div>
    <w:div w:id="755857408">
      <w:bodyDiv w:val="1"/>
      <w:marLeft w:val="0"/>
      <w:marRight w:val="0"/>
      <w:marTop w:val="0"/>
      <w:marBottom w:val="0"/>
      <w:divBdr>
        <w:top w:val="none" w:sz="0" w:space="0" w:color="auto"/>
        <w:left w:val="none" w:sz="0" w:space="0" w:color="auto"/>
        <w:bottom w:val="none" w:sz="0" w:space="0" w:color="auto"/>
        <w:right w:val="none" w:sz="0" w:space="0" w:color="auto"/>
      </w:divBdr>
    </w:div>
    <w:div w:id="932511745">
      <w:bodyDiv w:val="1"/>
      <w:marLeft w:val="0"/>
      <w:marRight w:val="0"/>
      <w:marTop w:val="0"/>
      <w:marBottom w:val="0"/>
      <w:divBdr>
        <w:top w:val="none" w:sz="0" w:space="0" w:color="auto"/>
        <w:left w:val="none" w:sz="0" w:space="0" w:color="auto"/>
        <w:bottom w:val="none" w:sz="0" w:space="0" w:color="auto"/>
        <w:right w:val="none" w:sz="0" w:space="0" w:color="auto"/>
      </w:divBdr>
    </w:div>
    <w:div w:id="960301186">
      <w:bodyDiv w:val="1"/>
      <w:marLeft w:val="0"/>
      <w:marRight w:val="0"/>
      <w:marTop w:val="0"/>
      <w:marBottom w:val="0"/>
      <w:divBdr>
        <w:top w:val="none" w:sz="0" w:space="0" w:color="auto"/>
        <w:left w:val="none" w:sz="0" w:space="0" w:color="auto"/>
        <w:bottom w:val="none" w:sz="0" w:space="0" w:color="auto"/>
        <w:right w:val="none" w:sz="0" w:space="0" w:color="auto"/>
      </w:divBdr>
    </w:div>
    <w:div w:id="987510636">
      <w:bodyDiv w:val="1"/>
      <w:marLeft w:val="0"/>
      <w:marRight w:val="0"/>
      <w:marTop w:val="0"/>
      <w:marBottom w:val="0"/>
      <w:divBdr>
        <w:top w:val="none" w:sz="0" w:space="0" w:color="auto"/>
        <w:left w:val="none" w:sz="0" w:space="0" w:color="auto"/>
        <w:bottom w:val="none" w:sz="0" w:space="0" w:color="auto"/>
        <w:right w:val="none" w:sz="0" w:space="0" w:color="auto"/>
      </w:divBdr>
    </w:div>
    <w:div w:id="1032340190">
      <w:bodyDiv w:val="1"/>
      <w:marLeft w:val="0"/>
      <w:marRight w:val="0"/>
      <w:marTop w:val="0"/>
      <w:marBottom w:val="0"/>
      <w:divBdr>
        <w:top w:val="none" w:sz="0" w:space="0" w:color="auto"/>
        <w:left w:val="none" w:sz="0" w:space="0" w:color="auto"/>
        <w:bottom w:val="none" w:sz="0" w:space="0" w:color="auto"/>
        <w:right w:val="none" w:sz="0" w:space="0" w:color="auto"/>
      </w:divBdr>
    </w:div>
    <w:div w:id="1093817889">
      <w:bodyDiv w:val="1"/>
      <w:marLeft w:val="0"/>
      <w:marRight w:val="0"/>
      <w:marTop w:val="0"/>
      <w:marBottom w:val="0"/>
      <w:divBdr>
        <w:top w:val="none" w:sz="0" w:space="0" w:color="auto"/>
        <w:left w:val="none" w:sz="0" w:space="0" w:color="auto"/>
        <w:bottom w:val="none" w:sz="0" w:space="0" w:color="auto"/>
        <w:right w:val="none" w:sz="0" w:space="0" w:color="auto"/>
      </w:divBdr>
    </w:div>
    <w:div w:id="1110395747">
      <w:bodyDiv w:val="1"/>
      <w:marLeft w:val="0"/>
      <w:marRight w:val="0"/>
      <w:marTop w:val="0"/>
      <w:marBottom w:val="0"/>
      <w:divBdr>
        <w:top w:val="none" w:sz="0" w:space="0" w:color="auto"/>
        <w:left w:val="none" w:sz="0" w:space="0" w:color="auto"/>
        <w:bottom w:val="none" w:sz="0" w:space="0" w:color="auto"/>
        <w:right w:val="none" w:sz="0" w:space="0" w:color="auto"/>
      </w:divBdr>
    </w:div>
    <w:div w:id="1394041523">
      <w:bodyDiv w:val="1"/>
      <w:marLeft w:val="0"/>
      <w:marRight w:val="0"/>
      <w:marTop w:val="0"/>
      <w:marBottom w:val="0"/>
      <w:divBdr>
        <w:top w:val="none" w:sz="0" w:space="0" w:color="auto"/>
        <w:left w:val="none" w:sz="0" w:space="0" w:color="auto"/>
        <w:bottom w:val="none" w:sz="0" w:space="0" w:color="auto"/>
        <w:right w:val="none" w:sz="0" w:space="0" w:color="auto"/>
      </w:divBdr>
    </w:div>
    <w:div w:id="1432120806">
      <w:bodyDiv w:val="1"/>
      <w:marLeft w:val="0"/>
      <w:marRight w:val="0"/>
      <w:marTop w:val="0"/>
      <w:marBottom w:val="0"/>
      <w:divBdr>
        <w:top w:val="none" w:sz="0" w:space="0" w:color="auto"/>
        <w:left w:val="none" w:sz="0" w:space="0" w:color="auto"/>
        <w:bottom w:val="none" w:sz="0" w:space="0" w:color="auto"/>
        <w:right w:val="none" w:sz="0" w:space="0" w:color="auto"/>
      </w:divBdr>
    </w:div>
    <w:div w:id="1479882427">
      <w:bodyDiv w:val="1"/>
      <w:marLeft w:val="0"/>
      <w:marRight w:val="0"/>
      <w:marTop w:val="0"/>
      <w:marBottom w:val="0"/>
      <w:divBdr>
        <w:top w:val="none" w:sz="0" w:space="0" w:color="auto"/>
        <w:left w:val="none" w:sz="0" w:space="0" w:color="auto"/>
        <w:bottom w:val="none" w:sz="0" w:space="0" w:color="auto"/>
        <w:right w:val="none" w:sz="0" w:space="0" w:color="auto"/>
      </w:divBdr>
    </w:div>
    <w:div w:id="1519343608">
      <w:bodyDiv w:val="1"/>
      <w:marLeft w:val="0"/>
      <w:marRight w:val="0"/>
      <w:marTop w:val="0"/>
      <w:marBottom w:val="0"/>
      <w:divBdr>
        <w:top w:val="none" w:sz="0" w:space="0" w:color="auto"/>
        <w:left w:val="none" w:sz="0" w:space="0" w:color="auto"/>
        <w:bottom w:val="none" w:sz="0" w:space="0" w:color="auto"/>
        <w:right w:val="none" w:sz="0" w:space="0" w:color="auto"/>
      </w:divBdr>
    </w:div>
    <w:div w:id="1529176497">
      <w:bodyDiv w:val="1"/>
      <w:marLeft w:val="0"/>
      <w:marRight w:val="0"/>
      <w:marTop w:val="0"/>
      <w:marBottom w:val="0"/>
      <w:divBdr>
        <w:top w:val="none" w:sz="0" w:space="0" w:color="auto"/>
        <w:left w:val="none" w:sz="0" w:space="0" w:color="auto"/>
        <w:bottom w:val="none" w:sz="0" w:space="0" w:color="auto"/>
        <w:right w:val="none" w:sz="0" w:space="0" w:color="auto"/>
      </w:divBdr>
    </w:div>
    <w:div w:id="1569925448">
      <w:bodyDiv w:val="1"/>
      <w:marLeft w:val="0"/>
      <w:marRight w:val="0"/>
      <w:marTop w:val="0"/>
      <w:marBottom w:val="0"/>
      <w:divBdr>
        <w:top w:val="none" w:sz="0" w:space="0" w:color="auto"/>
        <w:left w:val="none" w:sz="0" w:space="0" w:color="auto"/>
        <w:bottom w:val="none" w:sz="0" w:space="0" w:color="auto"/>
        <w:right w:val="none" w:sz="0" w:space="0" w:color="auto"/>
      </w:divBdr>
    </w:div>
    <w:div w:id="1644962682">
      <w:bodyDiv w:val="1"/>
      <w:marLeft w:val="0"/>
      <w:marRight w:val="0"/>
      <w:marTop w:val="0"/>
      <w:marBottom w:val="0"/>
      <w:divBdr>
        <w:top w:val="none" w:sz="0" w:space="0" w:color="auto"/>
        <w:left w:val="none" w:sz="0" w:space="0" w:color="auto"/>
        <w:bottom w:val="none" w:sz="0" w:space="0" w:color="auto"/>
        <w:right w:val="none" w:sz="0" w:space="0" w:color="auto"/>
      </w:divBdr>
    </w:div>
    <w:div w:id="1663922699">
      <w:bodyDiv w:val="1"/>
      <w:marLeft w:val="0"/>
      <w:marRight w:val="0"/>
      <w:marTop w:val="0"/>
      <w:marBottom w:val="0"/>
      <w:divBdr>
        <w:top w:val="none" w:sz="0" w:space="0" w:color="auto"/>
        <w:left w:val="none" w:sz="0" w:space="0" w:color="auto"/>
        <w:bottom w:val="none" w:sz="0" w:space="0" w:color="auto"/>
        <w:right w:val="none" w:sz="0" w:space="0" w:color="auto"/>
      </w:divBdr>
    </w:div>
    <w:div w:id="1774781818">
      <w:bodyDiv w:val="1"/>
      <w:marLeft w:val="0"/>
      <w:marRight w:val="0"/>
      <w:marTop w:val="0"/>
      <w:marBottom w:val="0"/>
      <w:divBdr>
        <w:top w:val="none" w:sz="0" w:space="0" w:color="auto"/>
        <w:left w:val="none" w:sz="0" w:space="0" w:color="auto"/>
        <w:bottom w:val="none" w:sz="0" w:space="0" w:color="auto"/>
        <w:right w:val="none" w:sz="0" w:space="0" w:color="auto"/>
      </w:divBdr>
    </w:div>
    <w:div w:id="1799490405">
      <w:bodyDiv w:val="1"/>
      <w:marLeft w:val="0"/>
      <w:marRight w:val="0"/>
      <w:marTop w:val="0"/>
      <w:marBottom w:val="0"/>
      <w:divBdr>
        <w:top w:val="none" w:sz="0" w:space="0" w:color="auto"/>
        <w:left w:val="none" w:sz="0" w:space="0" w:color="auto"/>
        <w:bottom w:val="none" w:sz="0" w:space="0" w:color="auto"/>
        <w:right w:val="none" w:sz="0" w:space="0" w:color="auto"/>
      </w:divBdr>
    </w:div>
    <w:div w:id="1838298666">
      <w:bodyDiv w:val="1"/>
      <w:marLeft w:val="0"/>
      <w:marRight w:val="0"/>
      <w:marTop w:val="0"/>
      <w:marBottom w:val="0"/>
      <w:divBdr>
        <w:top w:val="none" w:sz="0" w:space="0" w:color="auto"/>
        <w:left w:val="none" w:sz="0" w:space="0" w:color="auto"/>
        <w:bottom w:val="none" w:sz="0" w:space="0" w:color="auto"/>
        <w:right w:val="none" w:sz="0" w:space="0" w:color="auto"/>
      </w:divBdr>
    </w:div>
    <w:div w:id="1977368163">
      <w:bodyDiv w:val="1"/>
      <w:marLeft w:val="0"/>
      <w:marRight w:val="0"/>
      <w:marTop w:val="0"/>
      <w:marBottom w:val="0"/>
      <w:divBdr>
        <w:top w:val="none" w:sz="0" w:space="0" w:color="auto"/>
        <w:left w:val="none" w:sz="0" w:space="0" w:color="auto"/>
        <w:bottom w:val="none" w:sz="0" w:space="0" w:color="auto"/>
        <w:right w:val="none" w:sz="0" w:space="0" w:color="auto"/>
      </w:divBdr>
    </w:div>
    <w:div w:id="2007708915">
      <w:bodyDiv w:val="1"/>
      <w:marLeft w:val="0"/>
      <w:marRight w:val="0"/>
      <w:marTop w:val="0"/>
      <w:marBottom w:val="0"/>
      <w:divBdr>
        <w:top w:val="none" w:sz="0" w:space="0" w:color="auto"/>
        <w:left w:val="none" w:sz="0" w:space="0" w:color="auto"/>
        <w:bottom w:val="none" w:sz="0" w:space="0" w:color="auto"/>
        <w:right w:val="none" w:sz="0" w:space="0" w:color="auto"/>
      </w:divBdr>
    </w:div>
    <w:div w:id="211624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cirkulaere.medst.dk/media/up4agz1z/039-2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ri.dk/tilskud-puljer-og-udbud/pulj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iri.dk/SIRI_Dashboard/Log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ulje@siri.dk" TargetMode="External"/><Relationship Id="rId4" Type="http://schemas.openxmlformats.org/officeDocument/2006/relationships/settings" Target="settings.xml"/><Relationship Id="rId9" Type="http://schemas.openxmlformats.org/officeDocument/2006/relationships/hyperlink" Target="http://www.nc-maerk.d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FE037-F78D-4EF0-8215-7584C33B0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2498</Words>
  <Characters>15692</Characters>
  <Application>Microsoft Office Word</Application>
  <DocSecurity>4</DocSecurity>
  <Lines>435</Lines>
  <Paragraphs>239</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 Sérida</dc:creator>
  <cp:keywords/>
  <dc:description/>
  <cp:lastModifiedBy>Ulla Fokdal</cp:lastModifiedBy>
  <cp:revision>2</cp:revision>
  <cp:lastPrinted>2025-04-01T12:49:00Z</cp:lastPrinted>
  <dcterms:created xsi:type="dcterms:W3CDTF">2025-05-01T11:21:00Z</dcterms:created>
  <dcterms:modified xsi:type="dcterms:W3CDTF">2025-05-01T11:21:00Z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